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21" w:rsidRPr="005E735B" w:rsidRDefault="00DA6221" w:rsidP="00DA6221">
      <w:pPr>
        <w:pStyle w:val="Default"/>
        <w:jc w:val="center"/>
        <w:rPr>
          <w:rFonts w:asciiTheme="minorHAnsi" w:hAnsiTheme="minorHAnsi" w:cstheme="minorHAnsi"/>
          <w:b/>
          <w:bCs/>
          <w:color w:val="002060"/>
          <w:sz w:val="96"/>
          <w:szCs w:val="96"/>
        </w:rPr>
      </w:pPr>
      <w:r w:rsidRPr="005E735B">
        <w:rPr>
          <w:rFonts w:asciiTheme="minorHAnsi" w:hAnsiTheme="minorHAnsi" w:cstheme="minorHAnsi"/>
          <w:b/>
          <w:bCs/>
          <w:color w:val="002060"/>
          <w:sz w:val="96"/>
          <w:szCs w:val="96"/>
        </w:rPr>
        <w:t>Marking, Assessment, Feedback &amp; Presentation of Work Policy</w:t>
      </w:r>
    </w:p>
    <w:p w:rsidR="00DA6221" w:rsidRPr="005E735B" w:rsidRDefault="00DA6221" w:rsidP="00DA6221">
      <w:pPr>
        <w:pStyle w:val="Default"/>
        <w:jc w:val="center"/>
        <w:rPr>
          <w:rFonts w:asciiTheme="minorHAnsi" w:hAnsiTheme="minorHAnsi" w:cstheme="minorHAnsi"/>
          <w:b/>
          <w:bCs/>
          <w:color w:val="002060"/>
          <w:sz w:val="96"/>
          <w:szCs w:val="96"/>
        </w:rPr>
      </w:pPr>
      <w:r w:rsidRPr="005E735B">
        <w:rPr>
          <w:rFonts w:asciiTheme="minorHAnsi" w:hAnsiTheme="minorHAnsi" w:cstheme="minorHAnsi"/>
          <w:b/>
          <w:bCs/>
          <w:color w:val="002060"/>
          <w:sz w:val="96"/>
          <w:szCs w:val="96"/>
        </w:rPr>
        <w:t>(Incorporating Homework)</w:t>
      </w:r>
    </w:p>
    <w:p w:rsidR="00DA6221" w:rsidRDefault="00DA6221" w:rsidP="00DA6221">
      <w:pPr>
        <w:jc w:val="center"/>
        <w:rPr>
          <w:rFonts w:cstheme="minorHAnsi"/>
          <w:b/>
          <w:color w:val="002060"/>
          <w:sz w:val="144"/>
        </w:rPr>
      </w:pPr>
    </w:p>
    <w:p w:rsidR="00DA6221" w:rsidRDefault="00DA6221" w:rsidP="00DA6221">
      <w:pPr>
        <w:tabs>
          <w:tab w:val="left" w:pos="670"/>
          <w:tab w:val="left" w:pos="5661"/>
        </w:tabs>
        <w:rPr>
          <w:rFonts w:cstheme="minorHAnsi"/>
        </w:rPr>
      </w:pPr>
    </w:p>
    <w:p w:rsidR="00DA6221" w:rsidRDefault="00DA6221" w:rsidP="00DA6221">
      <w:pPr>
        <w:tabs>
          <w:tab w:val="left" w:pos="670"/>
          <w:tab w:val="left" w:pos="5661"/>
        </w:tabs>
        <w:rPr>
          <w:rFonts w:cstheme="minorHAnsi"/>
        </w:rPr>
      </w:pPr>
    </w:p>
    <w:p w:rsidR="00DA6221" w:rsidRDefault="00DA6221" w:rsidP="00DA6221">
      <w:pPr>
        <w:tabs>
          <w:tab w:val="left" w:pos="670"/>
          <w:tab w:val="left" w:pos="5661"/>
        </w:tabs>
        <w:rPr>
          <w:rFonts w:cstheme="minorHAnsi"/>
        </w:rPr>
      </w:pPr>
    </w:p>
    <w:p w:rsidR="00DA6221" w:rsidRDefault="00DA6221" w:rsidP="00DA6221">
      <w:pPr>
        <w:tabs>
          <w:tab w:val="left" w:pos="670"/>
          <w:tab w:val="left" w:pos="5661"/>
        </w:tabs>
        <w:rPr>
          <w:rFonts w:cstheme="minorHAnsi"/>
        </w:rPr>
      </w:pPr>
    </w:p>
    <w:p w:rsidR="00DA6221" w:rsidRDefault="00DA6221" w:rsidP="00DA6221">
      <w:pPr>
        <w:jc w:val="center"/>
        <w:rPr>
          <w:rFonts w:cstheme="minorHAnsi"/>
          <w:b/>
          <w:color w:val="002060"/>
          <w:sz w:val="48"/>
        </w:rPr>
      </w:pPr>
    </w:p>
    <w:tbl>
      <w:tblPr>
        <w:tblStyle w:val="TableGrid"/>
        <w:tblW w:w="0" w:type="auto"/>
        <w:tblLook w:val="04A0" w:firstRow="1" w:lastRow="0" w:firstColumn="1" w:lastColumn="0" w:noHBand="0" w:noVBand="1"/>
      </w:tblPr>
      <w:tblGrid>
        <w:gridCol w:w="3944"/>
        <w:gridCol w:w="5544"/>
      </w:tblGrid>
      <w:tr w:rsidR="00DA6221" w:rsidTr="00DA6221">
        <w:tc>
          <w:tcPr>
            <w:tcW w:w="3944" w:type="dxa"/>
          </w:tcPr>
          <w:p w:rsidR="00DA6221" w:rsidRDefault="00DA6221" w:rsidP="0074747C">
            <w:pPr>
              <w:rPr>
                <w:rFonts w:cstheme="minorHAnsi"/>
                <w:color w:val="002060"/>
                <w:sz w:val="48"/>
              </w:rPr>
            </w:pPr>
            <w:r>
              <w:rPr>
                <w:rFonts w:cstheme="minorHAnsi"/>
                <w:color w:val="002060"/>
                <w:sz w:val="48"/>
              </w:rPr>
              <w:t>Approving Body:</w:t>
            </w:r>
          </w:p>
        </w:tc>
        <w:tc>
          <w:tcPr>
            <w:tcW w:w="5544" w:type="dxa"/>
          </w:tcPr>
          <w:p w:rsidR="00DA6221" w:rsidRDefault="00DA6221" w:rsidP="0074747C">
            <w:pPr>
              <w:rPr>
                <w:rFonts w:cstheme="minorHAnsi"/>
                <w:color w:val="002060"/>
                <w:sz w:val="48"/>
              </w:rPr>
            </w:pPr>
            <w:r>
              <w:rPr>
                <w:rFonts w:cstheme="minorHAnsi"/>
                <w:color w:val="002060"/>
                <w:sz w:val="48"/>
              </w:rPr>
              <w:t xml:space="preserve">Local Academy Board </w:t>
            </w:r>
          </w:p>
        </w:tc>
      </w:tr>
      <w:tr w:rsidR="00DA6221" w:rsidTr="00DA6221">
        <w:tc>
          <w:tcPr>
            <w:tcW w:w="3944" w:type="dxa"/>
          </w:tcPr>
          <w:p w:rsidR="00DA6221" w:rsidRDefault="00DA6221" w:rsidP="0074747C">
            <w:pPr>
              <w:rPr>
                <w:rFonts w:cstheme="minorHAnsi"/>
                <w:color w:val="002060"/>
                <w:sz w:val="48"/>
              </w:rPr>
            </w:pPr>
            <w:r>
              <w:rPr>
                <w:rFonts w:cstheme="minorHAnsi"/>
                <w:color w:val="002060"/>
                <w:sz w:val="48"/>
              </w:rPr>
              <w:t>Date Approved:</w:t>
            </w:r>
          </w:p>
        </w:tc>
        <w:tc>
          <w:tcPr>
            <w:tcW w:w="5544" w:type="dxa"/>
          </w:tcPr>
          <w:p w:rsidR="00DA6221" w:rsidRDefault="00DA6221" w:rsidP="0074747C">
            <w:pPr>
              <w:rPr>
                <w:rFonts w:cstheme="minorHAnsi"/>
                <w:color w:val="002060"/>
                <w:sz w:val="48"/>
              </w:rPr>
            </w:pPr>
            <w:r>
              <w:rPr>
                <w:rFonts w:cstheme="minorHAnsi"/>
                <w:color w:val="002060"/>
                <w:sz w:val="48"/>
              </w:rPr>
              <w:t>4 February 2020</w:t>
            </w:r>
          </w:p>
        </w:tc>
      </w:tr>
      <w:tr w:rsidR="00DA6221" w:rsidTr="00DA6221">
        <w:tc>
          <w:tcPr>
            <w:tcW w:w="3944" w:type="dxa"/>
          </w:tcPr>
          <w:p w:rsidR="00DA6221" w:rsidRDefault="00DA6221" w:rsidP="0074747C">
            <w:pPr>
              <w:rPr>
                <w:rFonts w:cstheme="minorHAnsi"/>
                <w:color w:val="002060"/>
                <w:sz w:val="48"/>
              </w:rPr>
            </w:pPr>
            <w:r>
              <w:rPr>
                <w:rFonts w:cstheme="minorHAnsi"/>
                <w:color w:val="002060"/>
                <w:sz w:val="48"/>
              </w:rPr>
              <w:t>Review Date:</w:t>
            </w:r>
          </w:p>
        </w:tc>
        <w:tc>
          <w:tcPr>
            <w:tcW w:w="5544" w:type="dxa"/>
          </w:tcPr>
          <w:p w:rsidR="00DA6221" w:rsidRDefault="00DA6221" w:rsidP="0074747C">
            <w:pPr>
              <w:rPr>
                <w:rFonts w:cstheme="minorHAnsi"/>
                <w:color w:val="002060"/>
                <w:sz w:val="48"/>
              </w:rPr>
            </w:pPr>
            <w:r>
              <w:rPr>
                <w:rFonts w:cstheme="minorHAnsi"/>
                <w:color w:val="002060"/>
                <w:sz w:val="48"/>
              </w:rPr>
              <w:t>February 2021</w:t>
            </w:r>
          </w:p>
        </w:tc>
      </w:tr>
    </w:tbl>
    <w:p w:rsidR="004247FE" w:rsidRPr="00DA6221" w:rsidRDefault="004247FE" w:rsidP="004247FE">
      <w:pPr>
        <w:rPr>
          <w:rFonts w:asciiTheme="minorHAnsi" w:hAnsiTheme="minorHAnsi"/>
        </w:rPr>
      </w:pPr>
      <w:bookmarkStart w:id="0" w:name="_GoBack"/>
      <w:bookmarkEnd w:id="0"/>
      <w:r w:rsidRPr="00DA6221">
        <w:rPr>
          <w:rFonts w:asciiTheme="minorHAnsi" w:hAnsiTheme="minorHAnsi"/>
        </w:rPr>
        <w:t xml:space="preserve">The fundamental aim of this policy is to provide high quality marking, assessment and feedback to ensure </w:t>
      </w:r>
      <w:r w:rsidR="00F40C61" w:rsidRPr="00DA6221">
        <w:rPr>
          <w:rFonts w:asciiTheme="minorHAnsi" w:hAnsiTheme="minorHAnsi"/>
        </w:rPr>
        <w:t>pupil</w:t>
      </w:r>
      <w:r w:rsidRPr="00DA6221">
        <w:rPr>
          <w:rFonts w:asciiTheme="minorHAnsi" w:hAnsiTheme="minorHAnsi"/>
        </w:rPr>
        <w:t xml:space="preserve">s at The Bolsover School make accelerated progress. </w:t>
      </w:r>
    </w:p>
    <w:p w:rsidR="004247FE" w:rsidRPr="00DA6221" w:rsidRDefault="004247FE" w:rsidP="004247FE">
      <w:pPr>
        <w:outlineLvl w:val="0"/>
        <w:rPr>
          <w:rFonts w:asciiTheme="minorHAnsi" w:hAnsiTheme="minorHAnsi" w:cs="Arial"/>
          <w:b/>
        </w:rPr>
      </w:pPr>
    </w:p>
    <w:p w:rsidR="004247FE" w:rsidRPr="00DA6221" w:rsidRDefault="004247FE" w:rsidP="004247FE">
      <w:pPr>
        <w:outlineLvl w:val="0"/>
        <w:rPr>
          <w:rFonts w:asciiTheme="minorHAnsi" w:hAnsiTheme="minorHAnsi" w:cs="Arial"/>
          <w:b/>
          <w:u w:val="single"/>
        </w:rPr>
      </w:pPr>
      <w:r w:rsidRPr="00DA6221">
        <w:rPr>
          <w:rFonts w:asciiTheme="minorHAnsi" w:hAnsiTheme="minorHAnsi" w:cs="Arial"/>
          <w:b/>
          <w:u w:val="single"/>
        </w:rPr>
        <w:t>Key Principles:</w:t>
      </w:r>
    </w:p>
    <w:p w:rsidR="004247FE" w:rsidRPr="00DA6221" w:rsidRDefault="004247FE" w:rsidP="004247FE">
      <w:pPr>
        <w:rPr>
          <w:rFonts w:asciiTheme="minorHAnsi" w:hAnsiTheme="minorHAnsi" w:cs="Arial"/>
        </w:rPr>
      </w:pPr>
      <w:r w:rsidRPr="00DA6221">
        <w:rPr>
          <w:rFonts w:asciiTheme="minorHAnsi" w:hAnsiTheme="minorHAnsi" w:cs="Arial"/>
        </w:rPr>
        <w:t>Assessment at The Bolsover School:</w:t>
      </w:r>
    </w:p>
    <w:p w:rsidR="004247FE" w:rsidRPr="00DA6221" w:rsidRDefault="004247FE" w:rsidP="004247FE">
      <w:pPr>
        <w:numPr>
          <w:ilvl w:val="0"/>
          <w:numId w:val="3"/>
        </w:numPr>
        <w:rPr>
          <w:rFonts w:asciiTheme="minorHAnsi" w:hAnsiTheme="minorHAnsi" w:cs="Arial"/>
        </w:rPr>
      </w:pPr>
      <w:r w:rsidRPr="00DA6221">
        <w:rPr>
          <w:rFonts w:asciiTheme="minorHAnsi" w:hAnsiTheme="minorHAnsi" w:cs="Arial"/>
        </w:rPr>
        <w:t>is embedded in the teaching and learning process, of which it is an essential part.</w:t>
      </w:r>
    </w:p>
    <w:p w:rsidR="004247FE" w:rsidRPr="00DA6221" w:rsidRDefault="004247FE" w:rsidP="004247FE">
      <w:pPr>
        <w:numPr>
          <w:ilvl w:val="0"/>
          <w:numId w:val="3"/>
        </w:numPr>
        <w:rPr>
          <w:rFonts w:asciiTheme="minorHAnsi" w:hAnsiTheme="minorHAnsi" w:cs="Arial"/>
        </w:rPr>
      </w:pPr>
      <w:r w:rsidRPr="00DA6221">
        <w:rPr>
          <w:rFonts w:asciiTheme="minorHAnsi" w:hAnsiTheme="minorHAnsi" w:cs="Arial"/>
        </w:rPr>
        <w:t>involves sharing learning goals with pupils</w:t>
      </w:r>
      <w:r w:rsidR="00BE5E1F" w:rsidRPr="00DA6221">
        <w:rPr>
          <w:rFonts w:asciiTheme="minorHAnsi" w:hAnsiTheme="minorHAnsi" w:cs="Arial"/>
        </w:rPr>
        <w:t>.</w:t>
      </w:r>
    </w:p>
    <w:p w:rsidR="004247FE" w:rsidRPr="00DA6221" w:rsidRDefault="004247FE" w:rsidP="004247FE">
      <w:pPr>
        <w:numPr>
          <w:ilvl w:val="0"/>
          <w:numId w:val="3"/>
        </w:numPr>
        <w:rPr>
          <w:rFonts w:asciiTheme="minorHAnsi" w:hAnsiTheme="minorHAnsi" w:cs="Arial"/>
        </w:rPr>
      </w:pPr>
      <w:r w:rsidRPr="00DA6221">
        <w:rPr>
          <w:rFonts w:asciiTheme="minorHAnsi" w:hAnsiTheme="minorHAnsi" w:cs="Arial"/>
        </w:rPr>
        <w:t>enables pupils to know and recognise the standards they are aiming for.</w:t>
      </w:r>
    </w:p>
    <w:p w:rsidR="004247FE" w:rsidRPr="00DA6221" w:rsidRDefault="004247FE" w:rsidP="004247FE">
      <w:pPr>
        <w:numPr>
          <w:ilvl w:val="0"/>
          <w:numId w:val="3"/>
        </w:numPr>
        <w:rPr>
          <w:rFonts w:asciiTheme="minorHAnsi" w:hAnsiTheme="minorHAnsi" w:cs="Arial"/>
        </w:rPr>
      </w:pPr>
      <w:r w:rsidRPr="00DA6221">
        <w:rPr>
          <w:rFonts w:asciiTheme="minorHAnsi" w:hAnsiTheme="minorHAnsi" w:cs="Arial"/>
        </w:rPr>
        <w:t>provides feedback which leads pupils to identify what they should do next to improve</w:t>
      </w:r>
      <w:r w:rsidR="00BE5E1F" w:rsidRPr="00DA6221">
        <w:rPr>
          <w:rFonts w:asciiTheme="minorHAnsi" w:hAnsiTheme="minorHAnsi" w:cs="Arial"/>
        </w:rPr>
        <w:t>.</w:t>
      </w:r>
    </w:p>
    <w:p w:rsidR="004247FE" w:rsidRPr="00DA6221" w:rsidRDefault="004247FE" w:rsidP="004247FE">
      <w:pPr>
        <w:numPr>
          <w:ilvl w:val="0"/>
          <w:numId w:val="3"/>
        </w:numPr>
        <w:rPr>
          <w:rFonts w:asciiTheme="minorHAnsi" w:hAnsiTheme="minorHAnsi" w:cs="Arial"/>
        </w:rPr>
      </w:pPr>
      <w:r w:rsidRPr="00DA6221">
        <w:rPr>
          <w:rFonts w:asciiTheme="minorHAnsi" w:hAnsiTheme="minorHAnsi" w:cs="Arial"/>
        </w:rPr>
        <w:t>has a commitment that every pupil can improve</w:t>
      </w:r>
      <w:r w:rsidR="00BE5E1F" w:rsidRPr="00DA6221">
        <w:rPr>
          <w:rFonts w:asciiTheme="minorHAnsi" w:hAnsiTheme="minorHAnsi" w:cs="Arial"/>
        </w:rPr>
        <w:t>.</w:t>
      </w:r>
    </w:p>
    <w:p w:rsidR="004247FE" w:rsidRPr="00DA6221" w:rsidRDefault="004247FE" w:rsidP="004247FE">
      <w:pPr>
        <w:numPr>
          <w:ilvl w:val="0"/>
          <w:numId w:val="3"/>
        </w:numPr>
        <w:rPr>
          <w:rFonts w:asciiTheme="minorHAnsi" w:hAnsiTheme="minorHAnsi" w:cs="Arial"/>
        </w:rPr>
      </w:pPr>
      <w:r w:rsidRPr="00DA6221">
        <w:rPr>
          <w:rFonts w:asciiTheme="minorHAnsi" w:hAnsiTheme="minorHAnsi" w:cs="Arial"/>
        </w:rPr>
        <w:t xml:space="preserve">involves pupils in peer and </w:t>
      </w:r>
      <w:r w:rsidR="00EB49DE" w:rsidRPr="00DA6221">
        <w:rPr>
          <w:rFonts w:asciiTheme="minorHAnsi" w:hAnsiTheme="minorHAnsi" w:cs="Arial"/>
        </w:rPr>
        <w:t>self-assessment</w:t>
      </w:r>
      <w:r w:rsidR="00BE5E1F" w:rsidRPr="00DA6221">
        <w:rPr>
          <w:rFonts w:asciiTheme="minorHAnsi" w:hAnsiTheme="minorHAnsi" w:cs="Arial"/>
        </w:rPr>
        <w:t>.</w:t>
      </w:r>
    </w:p>
    <w:p w:rsidR="004247FE" w:rsidRPr="00DA6221" w:rsidRDefault="004247FE" w:rsidP="004247FE">
      <w:pPr>
        <w:numPr>
          <w:ilvl w:val="0"/>
          <w:numId w:val="3"/>
        </w:numPr>
        <w:rPr>
          <w:rFonts w:asciiTheme="minorHAnsi" w:hAnsiTheme="minorHAnsi" w:cs="Arial"/>
        </w:rPr>
      </w:pPr>
      <w:r w:rsidRPr="00DA6221">
        <w:rPr>
          <w:rFonts w:asciiTheme="minorHAnsi" w:hAnsiTheme="minorHAnsi" w:cs="Arial"/>
        </w:rPr>
        <w:t>involves pupils, parents and teachers in reviewing and reflecting on assessment information and data.</w:t>
      </w:r>
    </w:p>
    <w:p w:rsidR="004247FE" w:rsidRPr="00DA6221" w:rsidRDefault="004247FE" w:rsidP="004247FE">
      <w:pPr>
        <w:numPr>
          <w:ilvl w:val="0"/>
          <w:numId w:val="3"/>
        </w:numPr>
        <w:rPr>
          <w:rFonts w:asciiTheme="minorHAnsi" w:hAnsiTheme="minorHAnsi" w:cs="Arial"/>
        </w:rPr>
      </w:pPr>
      <w:r w:rsidRPr="00DA6221">
        <w:rPr>
          <w:rFonts w:asciiTheme="minorHAnsi" w:hAnsiTheme="minorHAnsi" w:cs="Arial"/>
        </w:rPr>
        <w:t>fosters motivation by emphasising progress and achievement</w:t>
      </w:r>
      <w:r w:rsidR="00BE5E1F" w:rsidRPr="00DA6221">
        <w:rPr>
          <w:rFonts w:asciiTheme="minorHAnsi" w:hAnsiTheme="minorHAnsi" w:cs="Arial"/>
        </w:rPr>
        <w:t>.</w:t>
      </w:r>
    </w:p>
    <w:p w:rsidR="004247FE" w:rsidRPr="00DA6221" w:rsidRDefault="004247FE" w:rsidP="004247FE">
      <w:pPr>
        <w:numPr>
          <w:ilvl w:val="0"/>
          <w:numId w:val="3"/>
        </w:numPr>
        <w:rPr>
          <w:rFonts w:asciiTheme="minorHAnsi" w:hAnsiTheme="minorHAnsi" w:cs="Arial"/>
        </w:rPr>
      </w:pPr>
      <w:r w:rsidRPr="00DA6221">
        <w:rPr>
          <w:rFonts w:asciiTheme="minorHAnsi" w:hAnsiTheme="minorHAnsi" w:cs="Arial"/>
        </w:rPr>
        <w:t>should enable all learners to achieve their potential and have their efforts recognised</w:t>
      </w:r>
      <w:r w:rsidR="00BE5E1F" w:rsidRPr="00DA6221">
        <w:rPr>
          <w:rFonts w:asciiTheme="minorHAnsi" w:hAnsiTheme="minorHAnsi" w:cs="Arial"/>
        </w:rPr>
        <w:t>.</w:t>
      </w:r>
    </w:p>
    <w:p w:rsidR="004247FE" w:rsidRPr="00DA6221" w:rsidRDefault="004247FE" w:rsidP="004247FE">
      <w:pPr>
        <w:rPr>
          <w:rFonts w:asciiTheme="minorHAnsi" w:hAnsiTheme="minorHAnsi" w:cs="Arial"/>
          <w:b/>
        </w:rPr>
      </w:pPr>
    </w:p>
    <w:p w:rsidR="004247FE" w:rsidRPr="00DA6221" w:rsidRDefault="003E4D54" w:rsidP="004247FE">
      <w:pPr>
        <w:rPr>
          <w:rFonts w:asciiTheme="minorHAnsi" w:hAnsiTheme="minorHAnsi"/>
          <w:b/>
          <w:u w:val="single"/>
        </w:rPr>
      </w:pPr>
      <w:r w:rsidRPr="00DA6221">
        <w:rPr>
          <w:rFonts w:asciiTheme="minorHAnsi" w:hAnsiTheme="minorHAnsi"/>
          <w:b/>
          <w:u w:val="single"/>
        </w:rPr>
        <w:t>Targets</w:t>
      </w:r>
    </w:p>
    <w:p w:rsidR="003E4D54" w:rsidRPr="00DA6221" w:rsidRDefault="003E4D54" w:rsidP="004247FE">
      <w:pPr>
        <w:jc w:val="both"/>
        <w:rPr>
          <w:rFonts w:asciiTheme="minorHAnsi" w:hAnsiTheme="minorHAnsi"/>
        </w:rPr>
      </w:pPr>
    </w:p>
    <w:p w:rsidR="003E4D54" w:rsidRPr="00DA6221" w:rsidRDefault="003E4D54" w:rsidP="004247FE">
      <w:pPr>
        <w:jc w:val="both"/>
        <w:rPr>
          <w:rFonts w:asciiTheme="minorHAnsi" w:hAnsiTheme="minorHAnsi"/>
        </w:rPr>
      </w:pPr>
      <w:r w:rsidRPr="00DA6221">
        <w:rPr>
          <w:rFonts w:asciiTheme="minorHAnsi" w:hAnsiTheme="minorHAnsi"/>
        </w:rPr>
        <w:t xml:space="preserve">Every </w:t>
      </w:r>
      <w:r w:rsidR="00BE5E1F" w:rsidRPr="00DA6221">
        <w:rPr>
          <w:rFonts w:asciiTheme="minorHAnsi" w:hAnsiTheme="minorHAnsi"/>
        </w:rPr>
        <w:t>pupil</w:t>
      </w:r>
      <w:r w:rsidRPr="00DA6221">
        <w:rPr>
          <w:rFonts w:asciiTheme="minorHAnsi" w:hAnsiTheme="minorHAnsi"/>
        </w:rPr>
        <w:t xml:space="preserve"> in the school will be assigned targets based upon their KS2 test results in English and Mathematics.  </w:t>
      </w:r>
    </w:p>
    <w:p w:rsidR="003E4D54" w:rsidRPr="00DA6221" w:rsidRDefault="003E4D54" w:rsidP="003E4D54">
      <w:pPr>
        <w:pStyle w:val="ListParagraph"/>
        <w:numPr>
          <w:ilvl w:val="0"/>
          <w:numId w:val="7"/>
        </w:numPr>
        <w:rPr>
          <w:rFonts w:cs="Times New Roman"/>
          <w:sz w:val="24"/>
          <w:szCs w:val="24"/>
        </w:rPr>
      </w:pPr>
      <w:r w:rsidRPr="00DA6221">
        <w:rPr>
          <w:rFonts w:cs="Times New Roman"/>
          <w:sz w:val="24"/>
          <w:szCs w:val="24"/>
        </w:rPr>
        <w:t xml:space="preserve">The targets for Year 11 </w:t>
      </w:r>
      <w:r w:rsidR="00BE5E1F" w:rsidRPr="00DA6221">
        <w:rPr>
          <w:rFonts w:cs="Times New Roman"/>
          <w:sz w:val="24"/>
          <w:szCs w:val="24"/>
        </w:rPr>
        <w:t xml:space="preserve">pupils </w:t>
      </w:r>
      <w:r w:rsidRPr="00DA6221">
        <w:rPr>
          <w:rFonts w:cs="Times New Roman"/>
          <w:sz w:val="24"/>
          <w:szCs w:val="24"/>
        </w:rPr>
        <w:t>are taken from the</w:t>
      </w:r>
      <w:r w:rsidR="00A0331B" w:rsidRPr="00DA6221">
        <w:rPr>
          <w:rFonts w:cs="Times New Roman"/>
          <w:sz w:val="24"/>
          <w:szCs w:val="24"/>
        </w:rPr>
        <w:t xml:space="preserve"> fine level</w:t>
      </w:r>
      <w:r w:rsidRPr="00DA6221">
        <w:rPr>
          <w:rFonts w:cs="Times New Roman"/>
          <w:sz w:val="24"/>
          <w:szCs w:val="24"/>
        </w:rPr>
        <w:t xml:space="preserve"> results of their KS2 English Reading test and KS2 Mathematics test.  </w:t>
      </w:r>
      <w:r w:rsidR="00A0331B" w:rsidRPr="00DA6221">
        <w:rPr>
          <w:rFonts w:cs="Times New Roman"/>
          <w:sz w:val="24"/>
          <w:szCs w:val="24"/>
        </w:rPr>
        <w:t>The</w:t>
      </w:r>
      <w:r w:rsidRPr="00DA6221">
        <w:rPr>
          <w:rFonts w:cs="Times New Roman"/>
          <w:sz w:val="24"/>
          <w:szCs w:val="24"/>
        </w:rPr>
        <w:t xml:space="preserve"> target grades for English and Mathematics are reported as grades 9-1.  The English Reading score will generate the English target and the Mathematics score will generate the Mathematics target.  All other subjects will have their targets generated by using an </w:t>
      </w:r>
      <w:r w:rsidRPr="00DA6221">
        <w:rPr>
          <w:rFonts w:cs="Times New Roman"/>
          <w:i/>
          <w:sz w:val="24"/>
          <w:szCs w:val="24"/>
        </w:rPr>
        <w:t>average</w:t>
      </w:r>
      <w:r w:rsidRPr="00DA6221">
        <w:rPr>
          <w:rFonts w:cs="Times New Roman"/>
          <w:sz w:val="24"/>
          <w:szCs w:val="24"/>
        </w:rPr>
        <w:t xml:space="preserve"> of the English Reading and Mathematics score.</w:t>
      </w:r>
    </w:p>
    <w:p w:rsidR="003E4D54" w:rsidRPr="00DA6221" w:rsidRDefault="003E4D54" w:rsidP="00A0331B">
      <w:pPr>
        <w:pStyle w:val="ListParagraph"/>
        <w:numPr>
          <w:ilvl w:val="0"/>
          <w:numId w:val="7"/>
        </w:numPr>
        <w:rPr>
          <w:rFonts w:cs="Times New Roman"/>
          <w:sz w:val="24"/>
          <w:szCs w:val="24"/>
        </w:rPr>
      </w:pPr>
      <w:r w:rsidRPr="00DA6221">
        <w:rPr>
          <w:rFonts w:cs="Times New Roman"/>
          <w:sz w:val="24"/>
          <w:szCs w:val="24"/>
        </w:rPr>
        <w:t xml:space="preserve">The targets for </w:t>
      </w:r>
      <w:r w:rsidR="00F10D7B" w:rsidRPr="00DA6221">
        <w:rPr>
          <w:rFonts w:cs="Times New Roman"/>
          <w:sz w:val="24"/>
          <w:szCs w:val="24"/>
        </w:rPr>
        <w:t>all</w:t>
      </w:r>
      <w:r w:rsidRPr="00DA6221">
        <w:rPr>
          <w:rFonts w:cs="Times New Roman"/>
          <w:sz w:val="24"/>
          <w:szCs w:val="24"/>
        </w:rPr>
        <w:t xml:space="preserve"> </w:t>
      </w:r>
      <w:r w:rsidR="00BE5E1F" w:rsidRPr="00DA6221">
        <w:rPr>
          <w:rFonts w:cs="Times New Roman"/>
          <w:sz w:val="24"/>
          <w:szCs w:val="24"/>
        </w:rPr>
        <w:t>pupils</w:t>
      </w:r>
      <w:r w:rsidR="00F10D7B" w:rsidRPr="00DA6221">
        <w:rPr>
          <w:rFonts w:cs="Times New Roman"/>
          <w:sz w:val="24"/>
          <w:szCs w:val="24"/>
        </w:rPr>
        <w:t xml:space="preserve"> in Year 7 – Year 10</w:t>
      </w:r>
      <w:r w:rsidRPr="00DA6221">
        <w:rPr>
          <w:rFonts w:cs="Times New Roman"/>
          <w:sz w:val="24"/>
          <w:szCs w:val="24"/>
        </w:rPr>
        <w:t xml:space="preserve"> are generated using the results of the new Secondary Ready Tests completed in English Reading, English Grammar and Mathematics.  Each of these te</w:t>
      </w:r>
      <w:r w:rsidR="00063444" w:rsidRPr="00DA6221">
        <w:rPr>
          <w:rFonts w:cs="Times New Roman"/>
          <w:sz w:val="24"/>
          <w:szCs w:val="24"/>
        </w:rPr>
        <w:t>sts generate a score between 80</w:t>
      </w:r>
      <w:r w:rsidRPr="00DA6221">
        <w:rPr>
          <w:rFonts w:cs="Times New Roman"/>
          <w:sz w:val="24"/>
          <w:szCs w:val="24"/>
        </w:rPr>
        <w:t>–120.</w:t>
      </w:r>
      <w:r w:rsidR="00063444" w:rsidRPr="00DA6221">
        <w:rPr>
          <w:rFonts w:cs="Times New Roman"/>
          <w:sz w:val="24"/>
          <w:szCs w:val="24"/>
        </w:rPr>
        <w:t xml:space="preserve">  The English target grade will be generated using the average of the English Grammar and Reading results.  The Mathematics target grade will be generated using the Mathematics result.  All other subjects will be generated using the </w:t>
      </w:r>
      <w:r w:rsidR="00063444" w:rsidRPr="00DA6221">
        <w:rPr>
          <w:rFonts w:cs="Times New Roman"/>
          <w:i/>
          <w:sz w:val="24"/>
          <w:szCs w:val="24"/>
        </w:rPr>
        <w:t>average</w:t>
      </w:r>
      <w:r w:rsidR="00063444" w:rsidRPr="00DA6221">
        <w:rPr>
          <w:rFonts w:cs="Times New Roman"/>
          <w:sz w:val="24"/>
          <w:szCs w:val="24"/>
        </w:rPr>
        <w:t xml:space="preserve"> of all three tests.  All subjects will have targets using the 9-1 scale.  </w:t>
      </w:r>
    </w:p>
    <w:p w:rsidR="00063444" w:rsidRPr="00DA6221" w:rsidRDefault="00063444" w:rsidP="00063444">
      <w:pPr>
        <w:rPr>
          <w:rFonts w:asciiTheme="minorHAnsi" w:hAnsiTheme="minorHAnsi"/>
        </w:rPr>
      </w:pPr>
      <w:r w:rsidRPr="00DA6221">
        <w:rPr>
          <w:rFonts w:asciiTheme="minorHAnsi" w:hAnsiTheme="minorHAnsi"/>
        </w:rPr>
        <w:t xml:space="preserve">All targets are generated with a view to producing a positive Progress 8 score for the school.  This will have to be constantly reviewed over the next 3 years due to the </w:t>
      </w:r>
      <w:proofErr w:type="spellStart"/>
      <w:r w:rsidRPr="00DA6221">
        <w:rPr>
          <w:rFonts w:asciiTheme="minorHAnsi" w:hAnsiTheme="minorHAnsi"/>
        </w:rPr>
        <w:t>DfE</w:t>
      </w:r>
      <w:proofErr w:type="spellEnd"/>
      <w:r w:rsidRPr="00DA6221">
        <w:rPr>
          <w:rFonts w:asciiTheme="minorHAnsi" w:hAnsiTheme="minorHAnsi"/>
        </w:rPr>
        <w:t xml:space="preserve"> not producing performance estimates for future year groups. </w:t>
      </w:r>
    </w:p>
    <w:p w:rsidR="003E4D54" w:rsidRDefault="003E4D54" w:rsidP="004247FE">
      <w:pPr>
        <w:jc w:val="both"/>
        <w:rPr>
          <w:rFonts w:asciiTheme="minorHAnsi" w:hAnsiTheme="minorHAnsi"/>
        </w:rPr>
      </w:pPr>
    </w:p>
    <w:p w:rsidR="00756294" w:rsidRDefault="00756294" w:rsidP="004247FE">
      <w:pPr>
        <w:jc w:val="both"/>
        <w:rPr>
          <w:rFonts w:asciiTheme="minorHAnsi" w:hAnsiTheme="minorHAnsi"/>
        </w:rPr>
      </w:pPr>
    </w:p>
    <w:p w:rsidR="00756294" w:rsidRPr="00DA6221" w:rsidRDefault="00756294" w:rsidP="004247FE">
      <w:pPr>
        <w:jc w:val="both"/>
        <w:rPr>
          <w:rFonts w:asciiTheme="minorHAnsi" w:hAnsiTheme="minorHAnsi"/>
        </w:rPr>
      </w:pPr>
    </w:p>
    <w:p w:rsidR="003E4D54" w:rsidRPr="00DA6221" w:rsidRDefault="003E4D54" w:rsidP="004247FE">
      <w:pPr>
        <w:jc w:val="both"/>
        <w:rPr>
          <w:rFonts w:asciiTheme="minorHAnsi" w:hAnsiTheme="minorHAnsi"/>
        </w:rPr>
      </w:pPr>
    </w:p>
    <w:p w:rsidR="004247FE" w:rsidRPr="00DA6221" w:rsidRDefault="00063444" w:rsidP="004247FE">
      <w:pPr>
        <w:jc w:val="both"/>
        <w:rPr>
          <w:rFonts w:asciiTheme="minorHAnsi" w:hAnsiTheme="minorHAnsi"/>
          <w:b/>
          <w:u w:val="single"/>
        </w:rPr>
      </w:pPr>
      <w:r w:rsidRPr="00DA6221">
        <w:rPr>
          <w:rFonts w:asciiTheme="minorHAnsi" w:hAnsiTheme="minorHAnsi"/>
          <w:b/>
          <w:u w:val="single"/>
        </w:rPr>
        <w:t>Progress 8</w:t>
      </w:r>
      <w:r w:rsidR="0000659A" w:rsidRPr="00DA6221">
        <w:rPr>
          <w:rFonts w:asciiTheme="minorHAnsi" w:hAnsiTheme="minorHAnsi"/>
          <w:b/>
          <w:u w:val="single"/>
        </w:rPr>
        <w:t>:</w:t>
      </w:r>
    </w:p>
    <w:p w:rsidR="004247FE" w:rsidRPr="00DA6221" w:rsidRDefault="004247FE" w:rsidP="004247FE">
      <w:pPr>
        <w:jc w:val="both"/>
        <w:rPr>
          <w:rFonts w:asciiTheme="minorHAnsi" w:hAnsiTheme="minorHAnsi"/>
        </w:rPr>
      </w:pPr>
    </w:p>
    <w:p w:rsidR="004247FE" w:rsidRPr="00DA6221" w:rsidRDefault="00063444" w:rsidP="004247FE">
      <w:pPr>
        <w:jc w:val="both"/>
        <w:rPr>
          <w:rFonts w:asciiTheme="minorHAnsi" w:hAnsiTheme="minorHAnsi"/>
        </w:rPr>
      </w:pPr>
      <w:r w:rsidRPr="00DA6221">
        <w:rPr>
          <w:rFonts w:asciiTheme="minorHAnsi" w:hAnsiTheme="minorHAnsi"/>
        </w:rPr>
        <w:t>The new school performance measure of Progress 8 came into effect from the summer of 2016.</w:t>
      </w:r>
    </w:p>
    <w:p w:rsidR="00063444" w:rsidRPr="00DA6221" w:rsidRDefault="00063444" w:rsidP="004247FE">
      <w:pPr>
        <w:jc w:val="both"/>
        <w:rPr>
          <w:rFonts w:asciiTheme="minorHAnsi" w:hAnsiTheme="minorHAnsi"/>
        </w:rPr>
      </w:pPr>
      <w:r w:rsidRPr="00DA6221">
        <w:rPr>
          <w:rFonts w:asciiTheme="minorHAnsi" w:hAnsiTheme="minorHAnsi"/>
          <w:noProof/>
        </w:rPr>
        <w:drawing>
          <wp:anchor distT="0" distB="0" distL="114300" distR="114300" simplePos="0" relativeHeight="251645440" behindDoc="0" locked="0" layoutInCell="1" allowOverlap="1" wp14:anchorId="367BC2BA" wp14:editId="44EA3210">
            <wp:simplePos x="0" y="0"/>
            <wp:positionH relativeFrom="column">
              <wp:posOffset>-3810</wp:posOffset>
            </wp:positionH>
            <wp:positionV relativeFrom="paragraph">
              <wp:posOffset>160655</wp:posOffset>
            </wp:positionV>
            <wp:extent cx="6031230" cy="2103917"/>
            <wp:effectExtent l="0" t="0" r="7620" b="0"/>
            <wp:wrapSquare wrapText="bothSides"/>
            <wp:docPr id="5" name="irc_mi" descr="Image result for progress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rogress 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1230" cy="21039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A92" w:rsidRPr="00DA6221" w:rsidRDefault="00063444" w:rsidP="004247FE">
      <w:pPr>
        <w:jc w:val="both"/>
        <w:rPr>
          <w:rFonts w:asciiTheme="minorHAnsi" w:hAnsiTheme="minorHAnsi"/>
        </w:rPr>
      </w:pPr>
      <w:r w:rsidRPr="00DA6221">
        <w:rPr>
          <w:rFonts w:asciiTheme="minorHAnsi" w:hAnsiTheme="minorHAnsi"/>
        </w:rPr>
        <w:t xml:space="preserve">This new measure has been influential in guiding the school </w:t>
      </w:r>
      <w:r w:rsidR="003C6A92" w:rsidRPr="00DA6221">
        <w:rPr>
          <w:rFonts w:asciiTheme="minorHAnsi" w:hAnsiTheme="minorHAnsi"/>
        </w:rPr>
        <w:t xml:space="preserve">to change the target setting process.  The national average for Progress 8 is deemed to be a score of 0.  This suggests that every </w:t>
      </w:r>
      <w:r w:rsidR="00F40C61" w:rsidRPr="00DA6221">
        <w:rPr>
          <w:rFonts w:asciiTheme="minorHAnsi" w:hAnsiTheme="minorHAnsi"/>
        </w:rPr>
        <w:t>pupil</w:t>
      </w:r>
      <w:r w:rsidR="003C6A92" w:rsidRPr="00DA6221">
        <w:rPr>
          <w:rFonts w:asciiTheme="minorHAnsi" w:hAnsiTheme="minorHAnsi"/>
        </w:rPr>
        <w:t xml:space="preserve"> will make the required amount of progress that is expected of them in relation to their individual starting point.  To calculate a </w:t>
      </w:r>
      <w:r w:rsidR="00BE5E1F" w:rsidRPr="00DA6221">
        <w:rPr>
          <w:rFonts w:asciiTheme="minorHAnsi" w:hAnsiTheme="minorHAnsi"/>
        </w:rPr>
        <w:t>pupils’</w:t>
      </w:r>
      <w:r w:rsidR="003C6A92" w:rsidRPr="00DA6221">
        <w:rPr>
          <w:rFonts w:asciiTheme="minorHAnsi" w:hAnsiTheme="minorHAnsi"/>
        </w:rPr>
        <w:t xml:space="preserve"> Progress 8 </w:t>
      </w:r>
      <w:proofErr w:type="gramStart"/>
      <w:r w:rsidR="003C6A92" w:rsidRPr="00DA6221">
        <w:rPr>
          <w:rFonts w:asciiTheme="minorHAnsi" w:hAnsiTheme="minorHAnsi"/>
        </w:rPr>
        <w:t>score</w:t>
      </w:r>
      <w:proofErr w:type="gramEnd"/>
      <w:r w:rsidR="003C6A92" w:rsidRPr="00DA6221">
        <w:rPr>
          <w:rFonts w:asciiTheme="minorHAnsi" w:hAnsiTheme="minorHAnsi"/>
        </w:rPr>
        <w:t xml:space="preserve"> the national estimate which takes into account the performance of every child with the same prior attainment needs to be calculated.  This information is not released until approximately 6 weeks after the </w:t>
      </w:r>
      <w:r w:rsidR="00F40C61" w:rsidRPr="00DA6221">
        <w:rPr>
          <w:rFonts w:asciiTheme="minorHAnsi" w:hAnsiTheme="minorHAnsi"/>
        </w:rPr>
        <w:t>pupil</w:t>
      </w:r>
      <w:r w:rsidR="003C6A92" w:rsidRPr="00DA6221">
        <w:rPr>
          <w:rFonts w:asciiTheme="minorHAnsi" w:hAnsiTheme="minorHAnsi"/>
        </w:rPr>
        <w:t>s receive their GCSE results.  The following calculation then takes place:</w:t>
      </w:r>
    </w:p>
    <w:p w:rsidR="003C6A92" w:rsidRPr="00DA6221" w:rsidRDefault="003C6A92" w:rsidP="004247FE">
      <w:pPr>
        <w:jc w:val="both"/>
        <w:rPr>
          <w:rFonts w:asciiTheme="minorHAnsi" w:hAnsiTheme="minorHAnsi"/>
        </w:rPr>
      </w:pPr>
    </w:p>
    <w:p w:rsidR="003C6A92" w:rsidRPr="00DA6221" w:rsidRDefault="003C6A92" w:rsidP="003C6A92">
      <w:pPr>
        <w:jc w:val="center"/>
        <w:rPr>
          <w:rFonts w:asciiTheme="minorHAnsi" w:hAnsiTheme="minorHAnsi"/>
        </w:rPr>
      </w:pPr>
      <w:r w:rsidRPr="00DA6221">
        <w:rPr>
          <w:rFonts w:asciiTheme="minorHAnsi" w:hAnsiTheme="minorHAnsi"/>
          <w:u w:val="single"/>
        </w:rPr>
        <w:t xml:space="preserve">Actual Attainment 8 Score – Estimate Attainment 8 Score </w:t>
      </w:r>
      <w:r w:rsidRPr="00DA6221">
        <w:rPr>
          <w:rFonts w:asciiTheme="minorHAnsi" w:hAnsiTheme="minorHAnsi"/>
        </w:rPr>
        <w:t>= Progress 8 Score</w:t>
      </w:r>
    </w:p>
    <w:p w:rsidR="004247FE" w:rsidRPr="00DA6221" w:rsidRDefault="003C6A92" w:rsidP="003F049B">
      <w:pPr>
        <w:ind w:left="3600"/>
        <w:rPr>
          <w:rFonts w:asciiTheme="minorHAnsi" w:hAnsiTheme="minorHAnsi"/>
        </w:rPr>
      </w:pPr>
      <w:r w:rsidRPr="00DA6221">
        <w:rPr>
          <w:rFonts w:asciiTheme="minorHAnsi" w:hAnsiTheme="minorHAnsi"/>
        </w:rPr>
        <w:t>10</w:t>
      </w:r>
    </w:p>
    <w:p w:rsidR="003F049B" w:rsidRPr="00DA6221" w:rsidRDefault="003F049B" w:rsidP="003F049B">
      <w:pPr>
        <w:ind w:left="3600"/>
        <w:rPr>
          <w:rFonts w:asciiTheme="minorHAnsi" w:hAnsiTheme="minorHAnsi"/>
        </w:rPr>
      </w:pPr>
    </w:p>
    <w:p w:rsidR="00094F58" w:rsidRPr="00DA6221" w:rsidRDefault="00094F58" w:rsidP="00094F58">
      <w:pPr>
        <w:outlineLvl w:val="0"/>
        <w:rPr>
          <w:rFonts w:asciiTheme="minorHAnsi" w:hAnsiTheme="minorHAnsi" w:cs="Arial"/>
          <w:b/>
          <w:u w:val="single"/>
        </w:rPr>
      </w:pPr>
      <w:r w:rsidRPr="00DA6221">
        <w:rPr>
          <w:rFonts w:asciiTheme="minorHAnsi" w:hAnsiTheme="minorHAnsi" w:cs="Arial"/>
          <w:b/>
          <w:u w:val="single"/>
        </w:rPr>
        <w:t>Assessment terminology at Key stage 3 &amp; 4</w:t>
      </w:r>
      <w:r w:rsidR="0000659A" w:rsidRPr="00DA6221">
        <w:rPr>
          <w:rFonts w:asciiTheme="minorHAnsi" w:hAnsiTheme="minorHAnsi" w:cs="Arial"/>
          <w:b/>
          <w:u w:val="single"/>
        </w:rPr>
        <w:t>:</w:t>
      </w:r>
    </w:p>
    <w:p w:rsidR="00335814" w:rsidRPr="00DA6221" w:rsidRDefault="00335814" w:rsidP="00335814">
      <w:pPr>
        <w:rPr>
          <w:rFonts w:asciiTheme="minorHAnsi" w:hAnsiTheme="minorHAnsi" w:cs="Arial"/>
          <w:b/>
          <w:u w:val="single"/>
        </w:rPr>
      </w:pPr>
    </w:p>
    <w:p w:rsidR="00094F58" w:rsidRPr="00DA6221" w:rsidRDefault="00094F58" w:rsidP="00335814">
      <w:pPr>
        <w:rPr>
          <w:rFonts w:asciiTheme="minorHAnsi" w:hAnsiTheme="minorHAnsi" w:cs="Arial"/>
          <w:u w:val="single"/>
        </w:rPr>
      </w:pPr>
      <w:r w:rsidRPr="00DA6221">
        <w:rPr>
          <w:rFonts w:asciiTheme="minorHAnsi" w:hAnsiTheme="minorHAnsi" w:cs="Arial"/>
          <w:b/>
          <w:u w:val="single"/>
        </w:rPr>
        <w:t>Data Point:</w:t>
      </w:r>
      <w:r w:rsidRPr="00DA6221">
        <w:rPr>
          <w:rFonts w:asciiTheme="minorHAnsi" w:hAnsiTheme="minorHAnsi" w:cs="Arial"/>
          <w:u w:val="single"/>
        </w:rPr>
        <w:t xml:space="preserve"> </w:t>
      </w:r>
    </w:p>
    <w:p w:rsidR="00094F58" w:rsidRPr="00DA6221" w:rsidRDefault="00094F58" w:rsidP="00094F58">
      <w:pPr>
        <w:rPr>
          <w:rFonts w:asciiTheme="minorHAnsi" w:hAnsiTheme="minorHAnsi" w:cs="Arial"/>
        </w:rPr>
      </w:pPr>
      <w:r w:rsidRPr="00DA6221">
        <w:rPr>
          <w:rFonts w:asciiTheme="minorHAnsi" w:hAnsiTheme="minorHAnsi" w:cs="Arial"/>
        </w:rPr>
        <w:t xml:space="preserve">Staff are asked to submit the following assessment information for each pupil on regular occasions </w:t>
      </w:r>
      <w:r w:rsidR="00E5755F" w:rsidRPr="00DA6221">
        <w:rPr>
          <w:rFonts w:asciiTheme="minorHAnsi" w:hAnsiTheme="minorHAnsi" w:cs="Arial"/>
        </w:rPr>
        <w:t>during the year (2 data points for Y7-Y9 and 3 data points for Y10-Y11</w:t>
      </w:r>
      <w:r w:rsidRPr="00DA6221">
        <w:rPr>
          <w:rFonts w:asciiTheme="minorHAnsi" w:hAnsiTheme="minorHAnsi" w:cs="Arial"/>
        </w:rPr>
        <w:t>). The dates for these are set by the leadership team</w:t>
      </w:r>
      <w:r w:rsidR="00E5755F" w:rsidRPr="00DA6221">
        <w:rPr>
          <w:rFonts w:asciiTheme="minorHAnsi" w:hAnsiTheme="minorHAnsi" w:cs="Arial"/>
        </w:rPr>
        <w:t>, in line with the Trust</w:t>
      </w:r>
      <w:r w:rsidR="00FC5F63" w:rsidRPr="00DA6221">
        <w:rPr>
          <w:rFonts w:asciiTheme="minorHAnsi" w:hAnsiTheme="minorHAnsi" w:cs="Arial"/>
        </w:rPr>
        <w:t>,</w:t>
      </w:r>
      <w:r w:rsidRPr="00DA6221">
        <w:rPr>
          <w:rFonts w:asciiTheme="minorHAnsi" w:hAnsiTheme="minorHAnsi" w:cs="Arial"/>
        </w:rPr>
        <w:t xml:space="preserve"> and are set out on the school calendar.</w:t>
      </w:r>
    </w:p>
    <w:p w:rsidR="003F041A" w:rsidRPr="00DA6221" w:rsidRDefault="003F041A" w:rsidP="00094F58">
      <w:pPr>
        <w:rPr>
          <w:rFonts w:asciiTheme="minorHAnsi" w:hAnsiTheme="minorHAnsi" w:cs="Arial"/>
        </w:rPr>
      </w:pPr>
    </w:p>
    <w:p w:rsidR="003F041A" w:rsidRPr="00DA6221" w:rsidRDefault="003F041A" w:rsidP="00094F58">
      <w:pPr>
        <w:rPr>
          <w:rFonts w:asciiTheme="minorHAnsi" w:hAnsiTheme="minorHAnsi" w:cs="Arial"/>
          <w:b/>
          <w:u w:val="single"/>
        </w:rPr>
      </w:pPr>
      <w:r w:rsidRPr="00DA6221">
        <w:rPr>
          <w:rFonts w:asciiTheme="minorHAnsi" w:hAnsiTheme="minorHAnsi" w:cs="Arial"/>
          <w:b/>
          <w:u w:val="single"/>
        </w:rPr>
        <w:t>Predicted Grades:</w:t>
      </w:r>
    </w:p>
    <w:p w:rsidR="003F041A" w:rsidRPr="00DA6221" w:rsidRDefault="003F041A" w:rsidP="00094F58">
      <w:pPr>
        <w:rPr>
          <w:rFonts w:asciiTheme="minorHAnsi" w:hAnsiTheme="minorHAnsi" w:cs="Arial"/>
        </w:rPr>
      </w:pPr>
      <w:r w:rsidRPr="00DA6221">
        <w:rPr>
          <w:rFonts w:asciiTheme="minorHAnsi" w:hAnsiTheme="minorHAnsi" w:cs="Arial"/>
        </w:rPr>
        <w:t>Students in Years 9, 10 and 11 are given a 9-1 number grade prediction</w:t>
      </w:r>
      <w:r w:rsidR="00D8521D" w:rsidRPr="00DA6221">
        <w:rPr>
          <w:rFonts w:asciiTheme="minorHAnsi" w:hAnsiTheme="minorHAnsi" w:cs="Arial"/>
        </w:rPr>
        <w:t xml:space="preserve"> that</w:t>
      </w:r>
      <w:r w:rsidRPr="00DA6221">
        <w:rPr>
          <w:rFonts w:asciiTheme="minorHAnsi" w:hAnsiTheme="minorHAnsi" w:cs="Arial"/>
        </w:rPr>
        <w:t xml:space="preserve"> is what their teacher thinks they will achieve in their GCSE.</w:t>
      </w:r>
    </w:p>
    <w:p w:rsidR="003F041A" w:rsidRPr="00DA6221" w:rsidRDefault="003F041A" w:rsidP="00094F58">
      <w:pPr>
        <w:rPr>
          <w:rFonts w:asciiTheme="minorHAnsi" w:hAnsiTheme="minorHAnsi" w:cs="Arial"/>
        </w:rPr>
      </w:pPr>
      <w:r w:rsidRPr="00DA6221">
        <w:rPr>
          <w:rFonts w:asciiTheme="minorHAnsi" w:hAnsiTheme="minorHAnsi" w:cs="Arial"/>
        </w:rPr>
        <w:t>Students in Years 7 and 8 are given a</w:t>
      </w:r>
      <w:r w:rsidR="00D8521D" w:rsidRPr="00DA6221">
        <w:rPr>
          <w:rFonts w:asciiTheme="minorHAnsi" w:hAnsiTheme="minorHAnsi" w:cs="Arial"/>
        </w:rPr>
        <w:t xml:space="preserve"> Predicted Band A, B, C, D or E as shown below:</w:t>
      </w:r>
      <w:r w:rsidRPr="00DA6221">
        <w:rPr>
          <w:rFonts w:asciiTheme="minorHAnsi" w:hAnsiTheme="minorHAnsi" w:cs="Arial"/>
        </w:rPr>
        <w:t xml:space="preserve">  </w:t>
      </w:r>
    </w:p>
    <w:p w:rsidR="003F041A" w:rsidRPr="00DA6221" w:rsidRDefault="003F041A" w:rsidP="00094F58">
      <w:pPr>
        <w:rPr>
          <w:rFonts w:asciiTheme="minorHAnsi" w:hAnsiTheme="minorHAnsi" w:cs="Arial"/>
        </w:rPr>
      </w:pPr>
    </w:p>
    <w:tbl>
      <w:tblPr>
        <w:tblW w:w="0" w:type="auto"/>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612"/>
        <w:gridCol w:w="1543"/>
        <w:gridCol w:w="1542"/>
        <w:gridCol w:w="1542"/>
        <w:gridCol w:w="1542"/>
        <w:gridCol w:w="1539"/>
      </w:tblGrid>
      <w:tr w:rsidR="00DA6221" w:rsidRPr="00DA6221" w:rsidTr="007C48CA">
        <w:trPr>
          <w:trHeight w:val="313"/>
        </w:trPr>
        <w:tc>
          <w:tcPr>
            <w:tcW w:w="1612" w:type="dxa"/>
            <w:shd w:val="clear" w:color="auto" w:fill="DEEAF6"/>
            <w:vAlign w:val="center"/>
          </w:tcPr>
          <w:p w:rsidR="003F041A" w:rsidRPr="00DA6221" w:rsidRDefault="003F041A" w:rsidP="007C48CA">
            <w:pPr>
              <w:rPr>
                <w:rFonts w:ascii="Calibri" w:hAnsi="Calibri" w:cs="Arial"/>
                <w:szCs w:val="22"/>
              </w:rPr>
            </w:pPr>
            <w:r w:rsidRPr="00DA6221">
              <w:rPr>
                <w:rFonts w:ascii="Calibri" w:hAnsi="Calibri" w:cs="Arial"/>
                <w:szCs w:val="22"/>
              </w:rPr>
              <w:t>BAND</w:t>
            </w:r>
          </w:p>
        </w:tc>
        <w:tc>
          <w:tcPr>
            <w:tcW w:w="1543" w:type="dxa"/>
            <w:shd w:val="clear" w:color="auto" w:fill="auto"/>
            <w:vAlign w:val="center"/>
          </w:tcPr>
          <w:p w:rsidR="003F041A" w:rsidRPr="00DA6221" w:rsidRDefault="003F041A" w:rsidP="007C48CA">
            <w:pPr>
              <w:jc w:val="center"/>
              <w:rPr>
                <w:rFonts w:ascii="Calibri" w:hAnsi="Calibri" w:cs="Arial"/>
                <w:szCs w:val="22"/>
              </w:rPr>
            </w:pPr>
            <w:r w:rsidRPr="00DA6221">
              <w:rPr>
                <w:rFonts w:ascii="Calibri" w:hAnsi="Calibri" w:cs="Arial"/>
                <w:szCs w:val="22"/>
              </w:rPr>
              <w:t>A</w:t>
            </w:r>
          </w:p>
        </w:tc>
        <w:tc>
          <w:tcPr>
            <w:tcW w:w="1542" w:type="dxa"/>
            <w:shd w:val="clear" w:color="auto" w:fill="auto"/>
            <w:vAlign w:val="center"/>
          </w:tcPr>
          <w:p w:rsidR="003F041A" w:rsidRPr="00DA6221" w:rsidRDefault="003F041A" w:rsidP="007C48CA">
            <w:pPr>
              <w:jc w:val="center"/>
              <w:rPr>
                <w:rFonts w:ascii="Calibri" w:hAnsi="Calibri" w:cs="Arial"/>
                <w:szCs w:val="22"/>
              </w:rPr>
            </w:pPr>
            <w:r w:rsidRPr="00DA6221">
              <w:rPr>
                <w:rFonts w:ascii="Calibri" w:hAnsi="Calibri" w:cs="Arial"/>
                <w:szCs w:val="22"/>
              </w:rPr>
              <w:t>B</w:t>
            </w:r>
          </w:p>
        </w:tc>
        <w:tc>
          <w:tcPr>
            <w:tcW w:w="1542" w:type="dxa"/>
            <w:shd w:val="clear" w:color="auto" w:fill="auto"/>
            <w:vAlign w:val="center"/>
          </w:tcPr>
          <w:p w:rsidR="003F041A" w:rsidRPr="00DA6221" w:rsidRDefault="003F041A" w:rsidP="007C48CA">
            <w:pPr>
              <w:jc w:val="center"/>
              <w:rPr>
                <w:rFonts w:ascii="Calibri" w:hAnsi="Calibri" w:cs="Arial"/>
                <w:szCs w:val="22"/>
              </w:rPr>
            </w:pPr>
            <w:r w:rsidRPr="00DA6221">
              <w:rPr>
                <w:rFonts w:ascii="Calibri" w:hAnsi="Calibri" w:cs="Arial"/>
                <w:szCs w:val="22"/>
              </w:rPr>
              <w:t>C</w:t>
            </w:r>
          </w:p>
        </w:tc>
        <w:tc>
          <w:tcPr>
            <w:tcW w:w="1542" w:type="dxa"/>
            <w:shd w:val="clear" w:color="auto" w:fill="auto"/>
            <w:vAlign w:val="center"/>
          </w:tcPr>
          <w:p w:rsidR="003F041A" w:rsidRPr="00DA6221" w:rsidRDefault="003F041A" w:rsidP="007C48CA">
            <w:pPr>
              <w:jc w:val="center"/>
              <w:rPr>
                <w:rFonts w:ascii="Calibri" w:hAnsi="Calibri" w:cs="Arial"/>
                <w:szCs w:val="22"/>
              </w:rPr>
            </w:pPr>
            <w:r w:rsidRPr="00DA6221">
              <w:rPr>
                <w:rFonts w:ascii="Calibri" w:hAnsi="Calibri" w:cs="Arial"/>
                <w:szCs w:val="22"/>
              </w:rPr>
              <w:t>D</w:t>
            </w:r>
          </w:p>
        </w:tc>
        <w:tc>
          <w:tcPr>
            <w:tcW w:w="1539" w:type="dxa"/>
            <w:shd w:val="clear" w:color="auto" w:fill="auto"/>
            <w:vAlign w:val="center"/>
          </w:tcPr>
          <w:p w:rsidR="003F041A" w:rsidRPr="00DA6221" w:rsidRDefault="003F041A" w:rsidP="007C48CA">
            <w:pPr>
              <w:jc w:val="center"/>
              <w:rPr>
                <w:rFonts w:ascii="Calibri" w:hAnsi="Calibri" w:cs="Arial"/>
                <w:szCs w:val="22"/>
              </w:rPr>
            </w:pPr>
            <w:r w:rsidRPr="00DA6221">
              <w:rPr>
                <w:rFonts w:ascii="Calibri" w:hAnsi="Calibri" w:cs="Arial"/>
                <w:szCs w:val="22"/>
              </w:rPr>
              <w:t>E</w:t>
            </w:r>
          </w:p>
        </w:tc>
      </w:tr>
      <w:tr w:rsidR="00DA6221" w:rsidRPr="00DA6221" w:rsidTr="007C48CA">
        <w:trPr>
          <w:trHeight w:val="313"/>
        </w:trPr>
        <w:tc>
          <w:tcPr>
            <w:tcW w:w="1612" w:type="dxa"/>
            <w:shd w:val="clear" w:color="auto" w:fill="DEEAF6"/>
            <w:vAlign w:val="center"/>
          </w:tcPr>
          <w:p w:rsidR="003F041A" w:rsidRPr="00DA6221" w:rsidRDefault="003F041A" w:rsidP="007C48CA">
            <w:pPr>
              <w:rPr>
                <w:rFonts w:ascii="Calibri" w:hAnsi="Calibri" w:cs="Arial"/>
                <w:szCs w:val="22"/>
              </w:rPr>
            </w:pPr>
            <w:r w:rsidRPr="00DA6221">
              <w:rPr>
                <w:rFonts w:ascii="Calibri" w:hAnsi="Calibri" w:cs="Arial"/>
                <w:szCs w:val="22"/>
              </w:rPr>
              <w:t>GRADES</w:t>
            </w:r>
          </w:p>
        </w:tc>
        <w:tc>
          <w:tcPr>
            <w:tcW w:w="1543" w:type="dxa"/>
            <w:shd w:val="clear" w:color="auto" w:fill="auto"/>
            <w:vAlign w:val="center"/>
          </w:tcPr>
          <w:p w:rsidR="003F041A" w:rsidRPr="00DA6221" w:rsidRDefault="003F041A" w:rsidP="007C48CA">
            <w:pPr>
              <w:jc w:val="center"/>
              <w:rPr>
                <w:rFonts w:ascii="Calibri" w:hAnsi="Calibri" w:cs="Arial"/>
                <w:szCs w:val="22"/>
              </w:rPr>
            </w:pPr>
            <w:r w:rsidRPr="00DA6221">
              <w:rPr>
                <w:rFonts w:ascii="Calibri" w:hAnsi="Calibri" w:cs="Arial"/>
                <w:szCs w:val="22"/>
              </w:rPr>
              <w:t>8-9</w:t>
            </w:r>
          </w:p>
        </w:tc>
        <w:tc>
          <w:tcPr>
            <w:tcW w:w="1542" w:type="dxa"/>
            <w:shd w:val="clear" w:color="auto" w:fill="auto"/>
            <w:vAlign w:val="center"/>
          </w:tcPr>
          <w:p w:rsidR="003F041A" w:rsidRPr="00DA6221" w:rsidRDefault="003F041A" w:rsidP="007C48CA">
            <w:pPr>
              <w:jc w:val="center"/>
              <w:rPr>
                <w:rFonts w:ascii="Calibri" w:hAnsi="Calibri" w:cs="Arial"/>
                <w:szCs w:val="22"/>
              </w:rPr>
            </w:pPr>
            <w:r w:rsidRPr="00DA6221">
              <w:rPr>
                <w:rFonts w:ascii="Calibri" w:hAnsi="Calibri" w:cs="Arial"/>
                <w:szCs w:val="22"/>
              </w:rPr>
              <w:t>6-7</w:t>
            </w:r>
          </w:p>
        </w:tc>
        <w:tc>
          <w:tcPr>
            <w:tcW w:w="1542" w:type="dxa"/>
            <w:shd w:val="clear" w:color="auto" w:fill="auto"/>
            <w:vAlign w:val="center"/>
          </w:tcPr>
          <w:p w:rsidR="003F041A" w:rsidRPr="00DA6221" w:rsidRDefault="003F041A" w:rsidP="007C48CA">
            <w:pPr>
              <w:jc w:val="center"/>
              <w:rPr>
                <w:rFonts w:ascii="Calibri" w:hAnsi="Calibri" w:cs="Arial"/>
                <w:szCs w:val="22"/>
              </w:rPr>
            </w:pPr>
            <w:r w:rsidRPr="00DA6221">
              <w:rPr>
                <w:rFonts w:ascii="Calibri" w:hAnsi="Calibri" w:cs="Arial"/>
                <w:szCs w:val="22"/>
              </w:rPr>
              <w:t>4-5</w:t>
            </w:r>
          </w:p>
        </w:tc>
        <w:tc>
          <w:tcPr>
            <w:tcW w:w="1542" w:type="dxa"/>
            <w:shd w:val="clear" w:color="auto" w:fill="auto"/>
            <w:vAlign w:val="center"/>
          </w:tcPr>
          <w:p w:rsidR="003F041A" w:rsidRPr="00DA6221" w:rsidRDefault="003F041A" w:rsidP="007C48CA">
            <w:pPr>
              <w:jc w:val="center"/>
              <w:rPr>
                <w:rFonts w:ascii="Calibri" w:hAnsi="Calibri" w:cs="Arial"/>
                <w:szCs w:val="22"/>
              </w:rPr>
            </w:pPr>
            <w:r w:rsidRPr="00DA6221">
              <w:rPr>
                <w:rFonts w:ascii="Calibri" w:hAnsi="Calibri" w:cs="Arial"/>
                <w:szCs w:val="22"/>
              </w:rPr>
              <w:t>2-3</w:t>
            </w:r>
          </w:p>
        </w:tc>
        <w:tc>
          <w:tcPr>
            <w:tcW w:w="1539" w:type="dxa"/>
            <w:shd w:val="clear" w:color="auto" w:fill="auto"/>
            <w:vAlign w:val="center"/>
          </w:tcPr>
          <w:p w:rsidR="003F041A" w:rsidRPr="00DA6221" w:rsidRDefault="003F041A" w:rsidP="007C48CA">
            <w:pPr>
              <w:jc w:val="center"/>
              <w:rPr>
                <w:rFonts w:ascii="Calibri" w:hAnsi="Calibri" w:cs="Arial"/>
                <w:szCs w:val="22"/>
              </w:rPr>
            </w:pPr>
            <w:r w:rsidRPr="00DA6221">
              <w:rPr>
                <w:rFonts w:ascii="Calibri" w:hAnsi="Calibri" w:cs="Arial"/>
                <w:szCs w:val="22"/>
              </w:rPr>
              <w:t>B-1</w:t>
            </w:r>
          </w:p>
        </w:tc>
      </w:tr>
    </w:tbl>
    <w:p w:rsidR="00094F58" w:rsidRPr="00DA6221" w:rsidRDefault="00094F58" w:rsidP="00094F58">
      <w:pPr>
        <w:rPr>
          <w:rFonts w:asciiTheme="minorHAnsi" w:hAnsiTheme="minorHAnsi" w:cs="Arial"/>
        </w:rPr>
      </w:pPr>
    </w:p>
    <w:p w:rsidR="00D54C02" w:rsidRPr="00DA6221" w:rsidRDefault="00D54C02" w:rsidP="00D54C02">
      <w:pPr>
        <w:ind w:left="-142"/>
        <w:rPr>
          <w:rFonts w:asciiTheme="minorHAnsi" w:hAnsiTheme="minorHAnsi"/>
          <w:b/>
          <w:u w:val="single"/>
        </w:rPr>
      </w:pPr>
    </w:p>
    <w:p w:rsidR="00D54C02" w:rsidRPr="00DA6221" w:rsidRDefault="003F041A" w:rsidP="00D54C02">
      <w:pPr>
        <w:rPr>
          <w:rFonts w:asciiTheme="minorHAnsi" w:hAnsiTheme="minorHAnsi"/>
        </w:rPr>
      </w:pPr>
      <w:r w:rsidRPr="00DA6221">
        <w:rPr>
          <w:rFonts w:asciiTheme="minorHAnsi" w:hAnsiTheme="minorHAnsi"/>
          <w:b/>
          <w:u w:val="single"/>
        </w:rPr>
        <w:t>Subject Targets</w:t>
      </w:r>
      <w:r w:rsidR="00D54C02" w:rsidRPr="00DA6221">
        <w:rPr>
          <w:rFonts w:asciiTheme="minorHAnsi" w:hAnsiTheme="minorHAnsi"/>
          <w:b/>
          <w:u w:val="single"/>
        </w:rPr>
        <w:t xml:space="preserve"> </w:t>
      </w:r>
      <w:r w:rsidRPr="00DA6221">
        <w:rPr>
          <w:rFonts w:asciiTheme="minorHAnsi" w:hAnsiTheme="minorHAnsi"/>
        </w:rPr>
        <w:t>–</w:t>
      </w:r>
      <w:r w:rsidR="00D54C02" w:rsidRPr="00DA6221">
        <w:rPr>
          <w:rFonts w:asciiTheme="minorHAnsi" w:hAnsiTheme="minorHAnsi"/>
        </w:rPr>
        <w:t xml:space="preserve"> </w:t>
      </w:r>
      <w:r w:rsidRPr="00DA6221">
        <w:rPr>
          <w:rFonts w:asciiTheme="minorHAnsi" w:hAnsiTheme="minorHAnsi"/>
        </w:rPr>
        <w:t>Specify any barriers to the student achieving their potential in a particular subject.</w:t>
      </w:r>
      <w:r w:rsidR="004123D0" w:rsidRPr="00DA6221">
        <w:rPr>
          <w:rFonts w:asciiTheme="minorHAnsi" w:hAnsiTheme="minorHAnsi"/>
        </w:rPr>
        <w:t xml:space="preserve">  The subject targets are as follows:</w:t>
      </w:r>
    </w:p>
    <w:p w:rsidR="004123D0" w:rsidRPr="00DA6221" w:rsidRDefault="004123D0" w:rsidP="00D54C02">
      <w:pPr>
        <w:rPr>
          <w:rFonts w:asciiTheme="minorHAnsi" w:hAnsiTheme="minorHAnsi"/>
        </w:rPr>
      </w:pPr>
    </w:p>
    <w:p w:rsidR="003F041A" w:rsidRPr="00DA6221" w:rsidRDefault="003F041A" w:rsidP="003F041A">
      <w:pPr>
        <w:tabs>
          <w:tab w:val="left" w:pos="284"/>
          <w:tab w:val="left" w:pos="1701"/>
          <w:tab w:val="left" w:pos="2127"/>
        </w:tabs>
        <w:ind w:left="-142"/>
        <w:rPr>
          <w:rFonts w:ascii="Calibri" w:hAnsi="Calibri" w:cs="Calibri"/>
          <w:sz w:val="22"/>
          <w:szCs w:val="22"/>
        </w:rPr>
      </w:pPr>
      <w:r w:rsidRPr="00DA6221">
        <w:rPr>
          <w:rFonts w:ascii="Calibri" w:hAnsi="Calibri" w:cs="Calibri"/>
          <w:sz w:val="22"/>
          <w:szCs w:val="22"/>
        </w:rPr>
        <w:t>B</w:t>
      </w:r>
      <w:r w:rsidRPr="00DA6221">
        <w:rPr>
          <w:rFonts w:ascii="Calibri" w:hAnsi="Calibri" w:cs="Calibri"/>
          <w:sz w:val="22"/>
          <w:szCs w:val="22"/>
        </w:rPr>
        <w:tab/>
        <w:t>Behaviour</w:t>
      </w:r>
      <w:r w:rsidRPr="00DA6221">
        <w:rPr>
          <w:rFonts w:ascii="Calibri" w:hAnsi="Calibri" w:cs="Calibri"/>
          <w:sz w:val="22"/>
          <w:szCs w:val="22"/>
        </w:rPr>
        <w:tab/>
        <w:t>-</w:t>
      </w:r>
      <w:r w:rsidRPr="00DA6221">
        <w:rPr>
          <w:rFonts w:ascii="Calibri" w:hAnsi="Calibri" w:cs="Calibri"/>
          <w:sz w:val="22"/>
          <w:szCs w:val="22"/>
        </w:rPr>
        <w:tab/>
        <w:t>increased focus required in lessons and avoid distractions of any kind.</w:t>
      </w:r>
    </w:p>
    <w:p w:rsidR="003F041A" w:rsidRPr="00DA6221" w:rsidRDefault="003F041A" w:rsidP="003F041A">
      <w:pPr>
        <w:tabs>
          <w:tab w:val="left" w:pos="284"/>
          <w:tab w:val="left" w:pos="1701"/>
          <w:tab w:val="left" w:pos="2127"/>
        </w:tabs>
        <w:ind w:left="-142"/>
        <w:rPr>
          <w:rFonts w:ascii="Calibri" w:hAnsi="Calibri" w:cs="Calibri"/>
          <w:sz w:val="22"/>
          <w:szCs w:val="22"/>
        </w:rPr>
      </w:pPr>
      <w:r w:rsidRPr="00DA6221">
        <w:rPr>
          <w:rFonts w:ascii="Calibri" w:hAnsi="Calibri" w:cs="Calibri"/>
          <w:sz w:val="22"/>
          <w:szCs w:val="22"/>
        </w:rPr>
        <w:t>H</w:t>
      </w:r>
      <w:r w:rsidRPr="00DA6221">
        <w:rPr>
          <w:rFonts w:ascii="Calibri" w:hAnsi="Calibri" w:cs="Calibri"/>
          <w:sz w:val="22"/>
          <w:szCs w:val="22"/>
        </w:rPr>
        <w:tab/>
        <w:t>Homework</w:t>
      </w:r>
      <w:r w:rsidRPr="00DA6221">
        <w:rPr>
          <w:rFonts w:ascii="Calibri" w:hAnsi="Calibri" w:cs="Calibri"/>
          <w:sz w:val="22"/>
          <w:szCs w:val="22"/>
        </w:rPr>
        <w:tab/>
        <w:t>-</w:t>
      </w:r>
      <w:r w:rsidRPr="00DA6221">
        <w:rPr>
          <w:rFonts w:ascii="Calibri" w:hAnsi="Calibri" w:cs="Calibri"/>
          <w:sz w:val="22"/>
          <w:szCs w:val="22"/>
        </w:rPr>
        <w:tab/>
        <w:t>handed in on time and with the required amount of effort.</w:t>
      </w:r>
    </w:p>
    <w:p w:rsidR="003F041A" w:rsidRPr="00DA6221" w:rsidRDefault="003F041A" w:rsidP="003F041A">
      <w:pPr>
        <w:tabs>
          <w:tab w:val="left" w:pos="284"/>
          <w:tab w:val="left" w:pos="1701"/>
          <w:tab w:val="left" w:pos="2127"/>
        </w:tabs>
        <w:ind w:left="-142"/>
        <w:rPr>
          <w:rFonts w:ascii="Calibri" w:hAnsi="Calibri" w:cs="Calibri"/>
          <w:sz w:val="22"/>
          <w:szCs w:val="22"/>
        </w:rPr>
      </w:pPr>
      <w:r w:rsidRPr="00DA6221">
        <w:rPr>
          <w:rFonts w:ascii="Calibri" w:hAnsi="Calibri" w:cs="Calibri"/>
          <w:sz w:val="22"/>
          <w:szCs w:val="22"/>
        </w:rPr>
        <w:t>P</w:t>
      </w:r>
      <w:r w:rsidRPr="00DA6221">
        <w:rPr>
          <w:rFonts w:ascii="Calibri" w:hAnsi="Calibri" w:cs="Calibri"/>
          <w:sz w:val="22"/>
          <w:szCs w:val="22"/>
        </w:rPr>
        <w:tab/>
        <w:t>Participation</w:t>
      </w:r>
      <w:r w:rsidRPr="00DA6221">
        <w:rPr>
          <w:rFonts w:ascii="Calibri" w:hAnsi="Calibri" w:cs="Calibri"/>
          <w:sz w:val="22"/>
          <w:szCs w:val="22"/>
        </w:rPr>
        <w:tab/>
        <w:t>-</w:t>
      </w:r>
      <w:r w:rsidRPr="00DA6221">
        <w:rPr>
          <w:rFonts w:ascii="Calibri" w:hAnsi="Calibri" w:cs="Calibri"/>
          <w:sz w:val="22"/>
          <w:szCs w:val="22"/>
        </w:rPr>
        <w:tab/>
        <w:t>more active involvement in lessons.</w:t>
      </w:r>
    </w:p>
    <w:p w:rsidR="003F041A" w:rsidRPr="00DA6221" w:rsidRDefault="003F041A" w:rsidP="003F041A">
      <w:pPr>
        <w:tabs>
          <w:tab w:val="left" w:pos="284"/>
          <w:tab w:val="left" w:pos="1701"/>
          <w:tab w:val="left" w:pos="2127"/>
        </w:tabs>
        <w:ind w:left="-142"/>
        <w:rPr>
          <w:rFonts w:ascii="Calibri" w:hAnsi="Calibri" w:cs="Calibri"/>
          <w:sz w:val="22"/>
          <w:szCs w:val="22"/>
        </w:rPr>
      </w:pPr>
      <w:r w:rsidRPr="00DA6221">
        <w:rPr>
          <w:rFonts w:ascii="Calibri" w:hAnsi="Calibri" w:cs="Calibri"/>
          <w:sz w:val="22"/>
          <w:szCs w:val="22"/>
        </w:rPr>
        <w:t>R</w:t>
      </w:r>
      <w:r w:rsidRPr="00DA6221">
        <w:rPr>
          <w:rFonts w:ascii="Calibri" w:hAnsi="Calibri" w:cs="Calibri"/>
          <w:sz w:val="22"/>
          <w:szCs w:val="22"/>
        </w:rPr>
        <w:tab/>
        <w:t>Resilience</w:t>
      </w:r>
      <w:r w:rsidRPr="00DA6221">
        <w:rPr>
          <w:rFonts w:ascii="Calibri" w:hAnsi="Calibri" w:cs="Calibri"/>
          <w:sz w:val="22"/>
          <w:szCs w:val="22"/>
        </w:rPr>
        <w:tab/>
        <w:t>-</w:t>
      </w:r>
      <w:r w:rsidRPr="00DA6221">
        <w:rPr>
          <w:rFonts w:ascii="Calibri" w:hAnsi="Calibri" w:cs="Calibri"/>
          <w:sz w:val="22"/>
          <w:szCs w:val="22"/>
        </w:rPr>
        <w:tab/>
        <w:t>work through challenges and problems without giving up too easily.</w:t>
      </w:r>
    </w:p>
    <w:p w:rsidR="003F041A" w:rsidRPr="00DA6221" w:rsidRDefault="003F041A" w:rsidP="003F041A">
      <w:pPr>
        <w:tabs>
          <w:tab w:val="left" w:pos="284"/>
          <w:tab w:val="left" w:pos="1701"/>
          <w:tab w:val="left" w:pos="2127"/>
        </w:tabs>
        <w:ind w:left="-142"/>
        <w:rPr>
          <w:rFonts w:ascii="Calibri" w:hAnsi="Calibri" w:cs="Calibri"/>
          <w:sz w:val="22"/>
          <w:szCs w:val="22"/>
        </w:rPr>
      </w:pPr>
      <w:r w:rsidRPr="00DA6221">
        <w:rPr>
          <w:rFonts w:ascii="Calibri" w:hAnsi="Calibri" w:cs="Calibri"/>
          <w:sz w:val="22"/>
          <w:szCs w:val="22"/>
        </w:rPr>
        <w:t>S</w:t>
      </w:r>
      <w:r w:rsidRPr="00DA6221">
        <w:rPr>
          <w:rFonts w:ascii="Calibri" w:hAnsi="Calibri" w:cs="Calibri"/>
          <w:sz w:val="22"/>
          <w:szCs w:val="22"/>
        </w:rPr>
        <w:tab/>
        <w:t>Skills</w:t>
      </w:r>
      <w:r w:rsidRPr="00DA6221">
        <w:rPr>
          <w:rFonts w:ascii="Calibri" w:hAnsi="Calibri" w:cs="Calibri"/>
          <w:sz w:val="22"/>
          <w:szCs w:val="22"/>
        </w:rPr>
        <w:tab/>
        <w:t>-</w:t>
      </w:r>
      <w:r w:rsidRPr="00DA6221">
        <w:rPr>
          <w:rFonts w:ascii="Calibri" w:hAnsi="Calibri" w:cs="Calibri"/>
          <w:sz w:val="22"/>
          <w:szCs w:val="22"/>
        </w:rPr>
        <w:tab/>
        <w:t>continued work and development needed on mastering the subject skills.</w:t>
      </w:r>
    </w:p>
    <w:p w:rsidR="003F041A" w:rsidRPr="00DA6221" w:rsidRDefault="003F041A" w:rsidP="003F041A">
      <w:pPr>
        <w:tabs>
          <w:tab w:val="left" w:pos="284"/>
          <w:tab w:val="left" w:pos="1701"/>
          <w:tab w:val="left" w:pos="2127"/>
        </w:tabs>
        <w:ind w:left="-142"/>
        <w:rPr>
          <w:rFonts w:ascii="Calibri" w:hAnsi="Calibri" w:cs="Calibri"/>
          <w:sz w:val="22"/>
          <w:szCs w:val="22"/>
        </w:rPr>
      </w:pPr>
      <w:r w:rsidRPr="00DA6221">
        <w:rPr>
          <w:rFonts w:ascii="Calibri" w:hAnsi="Calibri" w:cs="Calibri"/>
          <w:sz w:val="22"/>
          <w:szCs w:val="22"/>
        </w:rPr>
        <w:t>W</w:t>
      </w:r>
      <w:r w:rsidRPr="00DA6221">
        <w:rPr>
          <w:rFonts w:ascii="Calibri" w:hAnsi="Calibri" w:cs="Calibri"/>
          <w:sz w:val="22"/>
          <w:szCs w:val="22"/>
        </w:rPr>
        <w:tab/>
        <w:t>Work-rate</w:t>
      </w:r>
      <w:r w:rsidRPr="00DA6221">
        <w:rPr>
          <w:rFonts w:ascii="Calibri" w:hAnsi="Calibri" w:cs="Calibri"/>
          <w:sz w:val="22"/>
          <w:szCs w:val="22"/>
        </w:rPr>
        <w:tab/>
        <w:t>-</w:t>
      </w:r>
      <w:r w:rsidRPr="00DA6221">
        <w:rPr>
          <w:rFonts w:ascii="Calibri" w:hAnsi="Calibri" w:cs="Calibri"/>
          <w:sz w:val="22"/>
          <w:szCs w:val="22"/>
        </w:rPr>
        <w:tab/>
        <w:t xml:space="preserve">increase amount of work produced in the time available. </w:t>
      </w:r>
    </w:p>
    <w:p w:rsidR="00094F58" w:rsidRPr="00DA6221" w:rsidRDefault="00094F58" w:rsidP="00094F58">
      <w:pPr>
        <w:rPr>
          <w:rFonts w:asciiTheme="minorHAnsi" w:hAnsiTheme="minorHAnsi" w:cs="Arial"/>
          <w:b/>
        </w:rPr>
      </w:pPr>
    </w:p>
    <w:p w:rsidR="00094F58" w:rsidRPr="00DA6221" w:rsidRDefault="00094F58" w:rsidP="00094F58">
      <w:pPr>
        <w:ind w:left="1440" w:hanging="1440"/>
        <w:rPr>
          <w:rFonts w:asciiTheme="minorHAnsi" w:hAnsiTheme="minorHAnsi" w:cs="Arial"/>
        </w:rPr>
      </w:pPr>
      <w:r w:rsidRPr="00DA6221">
        <w:rPr>
          <w:rFonts w:asciiTheme="minorHAnsi" w:hAnsiTheme="minorHAnsi" w:cs="Arial"/>
          <w:b/>
        </w:rPr>
        <w:t>Data use</w:t>
      </w:r>
      <w:r w:rsidRPr="00DA6221">
        <w:rPr>
          <w:rFonts w:asciiTheme="minorHAnsi" w:hAnsiTheme="minorHAnsi" w:cs="Arial"/>
        </w:rPr>
        <w:t xml:space="preserve"> - </w:t>
      </w:r>
      <w:r w:rsidRPr="00DA6221">
        <w:rPr>
          <w:rFonts w:asciiTheme="minorHAnsi" w:hAnsiTheme="minorHAnsi" w:cs="Arial"/>
        </w:rPr>
        <w:tab/>
        <w:t xml:space="preserve">The information </w:t>
      </w:r>
      <w:r w:rsidR="00E5755F" w:rsidRPr="00DA6221">
        <w:rPr>
          <w:rFonts w:asciiTheme="minorHAnsi" w:hAnsiTheme="minorHAnsi" w:cs="Arial"/>
        </w:rPr>
        <w:t xml:space="preserve">from data collections is </w:t>
      </w:r>
      <w:r w:rsidR="00FC5F63" w:rsidRPr="00DA6221">
        <w:rPr>
          <w:rFonts w:asciiTheme="minorHAnsi" w:hAnsiTheme="minorHAnsi" w:cs="Arial"/>
        </w:rPr>
        <w:t>used in RIP (Rapid Improvement</w:t>
      </w:r>
      <w:r w:rsidR="004123D0" w:rsidRPr="00DA6221">
        <w:rPr>
          <w:rFonts w:asciiTheme="minorHAnsi" w:hAnsiTheme="minorHAnsi" w:cs="Arial"/>
        </w:rPr>
        <w:t xml:space="preserve"> of</w:t>
      </w:r>
      <w:r w:rsidR="00FC5F63" w:rsidRPr="00DA6221">
        <w:rPr>
          <w:rFonts w:asciiTheme="minorHAnsi" w:hAnsiTheme="minorHAnsi" w:cs="Arial"/>
        </w:rPr>
        <w:t xml:space="preserve"> Progress m</w:t>
      </w:r>
      <w:r w:rsidR="00E5755F" w:rsidRPr="00DA6221">
        <w:rPr>
          <w:rFonts w:asciiTheme="minorHAnsi" w:hAnsiTheme="minorHAnsi" w:cs="Arial"/>
        </w:rPr>
        <w:t xml:space="preserve">eetings) </w:t>
      </w:r>
      <w:r w:rsidRPr="00DA6221">
        <w:rPr>
          <w:rFonts w:asciiTheme="minorHAnsi" w:hAnsiTheme="minorHAnsi" w:cs="Arial"/>
        </w:rPr>
        <w:t xml:space="preserve">and monitored </w:t>
      </w:r>
      <w:r w:rsidR="004123D0" w:rsidRPr="00DA6221">
        <w:rPr>
          <w:rFonts w:asciiTheme="minorHAnsi" w:hAnsiTheme="minorHAnsi" w:cs="Arial"/>
        </w:rPr>
        <w:t xml:space="preserve">regularly </w:t>
      </w:r>
      <w:r w:rsidRPr="00DA6221">
        <w:rPr>
          <w:rFonts w:asciiTheme="minorHAnsi" w:hAnsiTheme="minorHAnsi" w:cs="Arial"/>
        </w:rPr>
        <w:t>by the leadership team</w:t>
      </w:r>
      <w:r w:rsidR="004123D0" w:rsidRPr="00DA6221">
        <w:rPr>
          <w:rFonts w:asciiTheme="minorHAnsi" w:hAnsiTheme="minorHAnsi" w:cs="Arial"/>
        </w:rPr>
        <w:t xml:space="preserve"> in line management meetings</w:t>
      </w:r>
      <w:r w:rsidRPr="00DA6221">
        <w:rPr>
          <w:rFonts w:asciiTheme="minorHAnsi" w:hAnsiTheme="minorHAnsi" w:cs="Arial"/>
        </w:rPr>
        <w:t>.</w:t>
      </w:r>
      <w:r w:rsidR="00C20528" w:rsidRPr="00DA6221">
        <w:rPr>
          <w:rFonts w:asciiTheme="minorHAnsi" w:hAnsiTheme="minorHAnsi" w:cs="Arial"/>
        </w:rPr>
        <w:t xml:space="preserve">  Internal </w:t>
      </w:r>
      <w:r w:rsidR="00FC5F63" w:rsidRPr="00DA6221">
        <w:rPr>
          <w:rFonts w:asciiTheme="minorHAnsi" w:hAnsiTheme="minorHAnsi" w:cs="Arial"/>
        </w:rPr>
        <w:t>analysis</w:t>
      </w:r>
      <w:r w:rsidR="00C20528" w:rsidRPr="00DA6221">
        <w:rPr>
          <w:rFonts w:asciiTheme="minorHAnsi" w:hAnsiTheme="minorHAnsi" w:cs="Arial"/>
        </w:rPr>
        <w:t xml:space="preserve"> documents are produced at each data point in Year 10 and Year 11.</w:t>
      </w:r>
      <w:r w:rsidRPr="00DA6221">
        <w:rPr>
          <w:rFonts w:asciiTheme="minorHAnsi" w:hAnsiTheme="minorHAnsi" w:cs="Arial"/>
        </w:rPr>
        <w:t xml:space="preserve"> It is used to judge whether the pupils are meeting their expected performance level </w:t>
      </w:r>
      <w:r w:rsidR="00FC5F63" w:rsidRPr="00DA6221">
        <w:rPr>
          <w:rFonts w:asciiTheme="minorHAnsi" w:hAnsiTheme="minorHAnsi" w:cs="Arial"/>
        </w:rPr>
        <w:t xml:space="preserve">and </w:t>
      </w:r>
      <w:r w:rsidR="004123D0" w:rsidRPr="00DA6221">
        <w:rPr>
          <w:rFonts w:asciiTheme="minorHAnsi" w:hAnsiTheme="minorHAnsi" w:cs="Arial"/>
        </w:rPr>
        <w:t xml:space="preserve">to </w:t>
      </w:r>
      <w:r w:rsidR="00FC5F63" w:rsidRPr="00DA6221">
        <w:rPr>
          <w:rFonts w:asciiTheme="minorHAnsi" w:hAnsiTheme="minorHAnsi" w:cs="Arial"/>
        </w:rPr>
        <w:t xml:space="preserve">inform </w:t>
      </w:r>
      <w:r w:rsidR="004123D0" w:rsidRPr="00DA6221">
        <w:rPr>
          <w:rFonts w:asciiTheme="minorHAnsi" w:hAnsiTheme="minorHAnsi" w:cs="Arial"/>
        </w:rPr>
        <w:t>Subject Leaders</w:t>
      </w:r>
      <w:r w:rsidR="00FC5F63" w:rsidRPr="00DA6221">
        <w:rPr>
          <w:rFonts w:asciiTheme="minorHAnsi" w:hAnsiTheme="minorHAnsi" w:cs="Arial"/>
        </w:rPr>
        <w:t xml:space="preserve"> and teachers where there may be need for any interventions.</w:t>
      </w:r>
    </w:p>
    <w:p w:rsidR="00094F58" w:rsidRPr="00DA6221" w:rsidRDefault="00094F58" w:rsidP="00094F58">
      <w:pPr>
        <w:rPr>
          <w:rFonts w:asciiTheme="minorHAnsi" w:hAnsiTheme="minorHAnsi" w:cs="Arial"/>
          <w:b/>
        </w:rPr>
      </w:pPr>
    </w:p>
    <w:p w:rsidR="00094F58" w:rsidRPr="00DA6221" w:rsidRDefault="00094F58" w:rsidP="00094F58">
      <w:pPr>
        <w:outlineLvl w:val="0"/>
        <w:rPr>
          <w:rFonts w:asciiTheme="minorHAnsi" w:hAnsiTheme="minorHAnsi" w:cs="Arial"/>
          <w:b/>
          <w:u w:val="single"/>
        </w:rPr>
      </w:pPr>
      <w:r w:rsidRPr="00DA6221">
        <w:rPr>
          <w:rFonts w:asciiTheme="minorHAnsi" w:hAnsiTheme="minorHAnsi" w:cs="Arial"/>
          <w:b/>
          <w:u w:val="single"/>
        </w:rPr>
        <w:t>Use of Data</w:t>
      </w:r>
      <w:r w:rsidR="0000659A" w:rsidRPr="00DA6221">
        <w:rPr>
          <w:rFonts w:asciiTheme="minorHAnsi" w:hAnsiTheme="minorHAnsi" w:cs="Arial"/>
          <w:b/>
          <w:u w:val="single"/>
        </w:rPr>
        <w:t>:</w:t>
      </w:r>
    </w:p>
    <w:p w:rsidR="00C20528" w:rsidRPr="00DA6221" w:rsidRDefault="00C20528" w:rsidP="00094F58">
      <w:pPr>
        <w:outlineLvl w:val="0"/>
        <w:rPr>
          <w:rFonts w:asciiTheme="minorHAnsi" w:hAnsiTheme="minorHAnsi" w:cs="Arial"/>
          <w:b/>
          <w:u w:val="single"/>
        </w:rPr>
      </w:pPr>
    </w:p>
    <w:p w:rsidR="00094F58" w:rsidRPr="00DA6221" w:rsidRDefault="00094F58" w:rsidP="00094F58">
      <w:pPr>
        <w:rPr>
          <w:rFonts w:asciiTheme="minorHAnsi" w:hAnsiTheme="minorHAnsi" w:cs="Arial"/>
        </w:rPr>
      </w:pPr>
      <w:r w:rsidRPr="00DA6221">
        <w:rPr>
          <w:rFonts w:asciiTheme="minorHAnsi" w:hAnsiTheme="minorHAnsi" w:cs="Arial"/>
        </w:rPr>
        <w:t xml:space="preserve">At The Bolsover School we see the use of data as providing a starting point for underpinning the important professional judgments of our teaching staff. </w:t>
      </w:r>
    </w:p>
    <w:p w:rsidR="00094F58" w:rsidRPr="00DA6221" w:rsidRDefault="00094F58" w:rsidP="00094F58">
      <w:pPr>
        <w:rPr>
          <w:rFonts w:asciiTheme="minorHAnsi" w:hAnsiTheme="minorHAnsi" w:cs="Arial"/>
        </w:rPr>
      </w:pPr>
    </w:p>
    <w:p w:rsidR="00FC5F63" w:rsidRPr="00DA6221" w:rsidRDefault="00094F58" w:rsidP="00094F58">
      <w:pPr>
        <w:rPr>
          <w:rFonts w:asciiTheme="minorHAnsi" w:hAnsiTheme="minorHAnsi" w:cs="Arial"/>
        </w:rPr>
      </w:pPr>
      <w:r w:rsidRPr="00DA6221">
        <w:rPr>
          <w:rFonts w:asciiTheme="minorHAnsi" w:hAnsiTheme="minorHAnsi" w:cs="Arial"/>
        </w:rPr>
        <w:t xml:space="preserve">All teachers have access to </w:t>
      </w:r>
      <w:proofErr w:type="spellStart"/>
      <w:r w:rsidRPr="00DA6221">
        <w:rPr>
          <w:rFonts w:asciiTheme="minorHAnsi" w:hAnsiTheme="minorHAnsi" w:cs="Arial"/>
        </w:rPr>
        <w:t>marksheets</w:t>
      </w:r>
      <w:proofErr w:type="spellEnd"/>
      <w:r w:rsidRPr="00DA6221">
        <w:rPr>
          <w:rFonts w:asciiTheme="minorHAnsi" w:hAnsiTheme="minorHAnsi" w:cs="Arial"/>
        </w:rPr>
        <w:t xml:space="preserve"> on SIMS for the groups that they </w:t>
      </w:r>
      <w:r w:rsidR="00971530" w:rsidRPr="00DA6221">
        <w:rPr>
          <w:rFonts w:asciiTheme="minorHAnsi" w:hAnsiTheme="minorHAnsi" w:cs="Arial"/>
        </w:rPr>
        <w:t xml:space="preserve">teach. These </w:t>
      </w:r>
      <w:proofErr w:type="spellStart"/>
      <w:r w:rsidR="00971530" w:rsidRPr="00DA6221">
        <w:rPr>
          <w:rFonts w:asciiTheme="minorHAnsi" w:hAnsiTheme="minorHAnsi" w:cs="Arial"/>
        </w:rPr>
        <w:t>marksheets</w:t>
      </w:r>
      <w:proofErr w:type="spellEnd"/>
      <w:r w:rsidR="00971530" w:rsidRPr="00DA6221">
        <w:rPr>
          <w:rFonts w:asciiTheme="minorHAnsi" w:hAnsiTheme="minorHAnsi" w:cs="Arial"/>
        </w:rPr>
        <w:t xml:space="preserve"> include</w:t>
      </w:r>
      <w:r w:rsidR="00FC5F63" w:rsidRPr="00DA6221">
        <w:rPr>
          <w:rFonts w:asciiTheme="minorHAnsi" w:hAnsiTheme="minorHAnsi" w:cs="Arial"/>
        </w:rPr>
        <w:t xml:space="preserve"> a range of prior and predicted</w:t>
      </w:r>
      <w:r w:rsidRPr="00DA6221">
        <w:rPr>
          <w:rFonts w:asciiTheme="minorHAnsi" w:hAnsiTheme="minorHAnsi" w:cs="Arial"/>
        </w:rPr>
        <w:t xml:space="preserve"> attainment data (CAT, S</w:t>
      </w:r>
      <w:r w:rsidR="00971530" w:rsidRPr="00DA6221">
        <w:rPr>
          <w:rFonts w:asciiTheme="minorHAnsi" w:hAnsiTheme="minorHAnsi" w:cs="Arial"/>
        </w:rPr>
        <w:t xml:space="preserve">AT, Reading Age, Spelling Age) </w:t>
      </w:r>
      <w:r w:rsidRPr="00DA6221">
        <w:rPr>
          <w:rFonts w:asciiTheme="minorHAnsi" w:hAnsiTheme="minorHAnsi" w:cs="Arial"/>
        </w:rPr>
        <w:t xml:space="preserve">to assist staff in </w:t>
      </w:r>
      <w:r w:rsidR="00971530" w:rsidRPr="00DA6221">
        <w:rPr>
          <w:rFonts w:asciiTheme="minorHAnsi" w:hAnsiTheme="minorHAnsi" w:cs="Arial"/>
        </w:rPr>
        <w:t>understanding the varying ability of the students in their classes.</w:t>
      </w:r>
    </w:p>
    <w:p w:rsidR="00971530" w:rsidRPr="00DA6221" w:rsidRDefault="00971530" w:rsidP="00094F58">
      <w:pPr>
        <w:rPr>
          <w:rFonts w:asciiTheme="minorHAnsi" w:hAnsiTheme="minorHAnsi" w:cs="Arial"/>
        </w:rPr>
      </w:pPr>
    </w:p>
    <w:p w:rsidR="004247FE" w:rsidRPr="00DA6221" w:rsidRDefault="00C20528" w:rsidP="004247FE">
      <w:pPr>
        <w:outlineLvl w:val="0"/>
        <w:rPr>
          <w:rFonts w:asciiTheme="minorHAnsi" w:hAnsiTheme="minorHAnsi" w:cs="Arial"/>
          <w:b/>
          <w:u w:val="single"/>
        </w:rPr>
      </w:pPr>
      <w:r w:rsidRPr="00DA6221">
        <w:rPr>
          <w:rFonts w:asciiTheme="minorHAnsi" w:hAnsiTheme="minorHAnsi" w:cs="Arial"/>
          <w:b/>
          <w:u w:val="single"/>
        </w:rPr>
        <w:t>M</w:t>
      </w:r>
      <w:r w:rsidR="004247FE" w:rsidRPr="00DA6221">
        <w:rPr>
          <w:rFonts w:asciiTheme="minorHAnsi" w:hAnsiTheme="minorHAnsi" w:cs="Arial"/>
          <w:b/>
          <w:u w:val="single"/>
        </w:rPr>
        <w:t>ethod and Frequency of Assessments</w:t>
      </w:r>
      <w:r w:rsidR="0000659A" w:rsidRPr="00DA6221">
        <w:rPr>
          <w:rFonts w:asciiTheme="minorHAnsi" w:hAnsiTheme="minorHAnsi" w:cs="Arial"/>
          <w:b/>
          <w:u w:val="single"/>
        </w:rPr>
        <w:t>:</w:t>
      </w:r>
    </w:p>
    <w:p w:rsidR="004247FE" w:rsidRPr="00DA6221" w:rsidRDefault="004247FE" w:rsidP="004247FE">
      <w:pPr>
        <w:rPr>
          <w:rFonts w:asciiTheme="minorHAnsi" w:hAnsiTheme="minorHAnsi" w:cs="Arial"/>
        </w:rPr>
      </w:pPr>
      <w:r w:rsidRPr="00DA6221">
        <w:rPr>
          <w:rFonts w:asciiTheme="minorHAnsi" w:hAnsiTheme="minorHAnsi" w:cs="Arial"/>
        </w:rPr>
        <w:t>The Bolsover School operates a system of formal and informal assessment.</w:t>
      </w:r>
    </w:p>
    <w:p w:rsidR="004247FE" w:rsidRPr="00DA6221" w:rsidRDefault="004247FE" w:rsidP="004247FE">
      <w:pPr>
        <w:rPr>
          <w:rFonts w:asciiTheme="minorHAnsi" w:hAnsiTheme="minorHAnsi" w:cs="Arial"/>
        </w:rPr>
      </w:pPr>
    </w:p>
    <w:p w:rsidR="004247FE" w:rsidRPr="00DA6221" w:rsidRDefault="004247FE" w:rsidP="004247FE">
      <w:pPr>
        <w:outlineLvl w:val="0"/>
        <w:rPr>
          <w:rFonts w:asciiTheme="minorHAnsi" w:hAnsiTheme="minorHAnsi" w:cs="Arial"/>
          <w:b/>
        </w:rPr>
      </w:pPr>
      <w:r w:rsidRPr="00DA6221">
        <w:rPr>
          <w:rFonts w:asciiTheme="minorHAnsi" w:hAnsiTheme="minorHAnsi" w:cs="Arial"/>
          <w:b/>
        </w:rPr>
        <w:t>Informal assessments</w:t>
      </w:r>
    </w:p>
    <w:p w:rsidR="004247FE" w:rsidRPr="00DA6221" w:rsidRDefault="004247FE" w:rsidP="004247FE">
      <w:pPr>
        <w:rPr>
          <w:rFonts w:asciiTheme="minorHAnsi" w:hAnsiTheme="minorHAnsi" w:cs="Arial"/>
        </w:rPr>
      </w:pPr>
      <w:r w:rsidRPr="00DA6221">
        <w:rPr>
          <w:rFonts w:asciiTheme="minorHAnsi" w:hAnsiTheme="minorHAnsi" w:cs="Arial"/>
        </w:rPr>
        <w:t xml:space="preserve">Informal assessment should be evident in every lesson and provides a quick and efficient way of giving pupils feedback on what they have done and what they need to do to make further progress. </w:t>
      </w:r>
    </w:p>
    <w:p w:rsidR="004247FE" w:rsidRPr="00DA6221" w:rsidRDefault="004247FE" w:rsidP="004247FE">
      <w:pPr>
        <w:rPr>
          <w:rFonts w:asciiTheme="minorHAnsi" w:hAnsiTheme="minorHAnsi" w:cs="Arial"/>
        </w:rPr>
      </w:pPr>
    </w:p>
    <w:p w:rsidR="004247FE" w:rsidRPr="00DA6221" w:rsidRDefault="004247FE" w:rsidP="004247FE">
      <w:pPr>
        <w:rPr>
          <w:rFonts w:asciiTheme="minorHAnsi" w:hAnsiTheme="minorHAnsi" w:cs="Arial"/>
        </w:rPr>
      </w:pPr>
      <w:r w:rsidRPr="00DA6221">
        <w:rPr>
          <w:rFonts w:asciiTheme="minorHAnsi" w:hAnsiTheme="minorHAnsi" w:cs="Arial"/>
        </w:rPr>
        <w:t>Such assessment comes out of:</w:t>
      </w:r>
    </w:p>
    <w:p w:rsidR="004247FE" w:rsidRPr="00DA6221" w:rsidRDefault="004247FE" w:rsidP="004247FE">
      <w:pPr>
        <w:numPr>
          <w:ilvl w:val="0"/>
          <w:numId w:val="6"/>
        </w:numPr>
        <w:rPr>
          <w:rFonts w:asciiTheme="minorHAnsi" w:hAnsiTheme="minorHAnsi" w:cs="Arial"/>
        </w:rPr>
      </w:pPr>
      <w:r w:rsidRPr="00DA6221">
        <w:rPr>
          <w:rFonts w:asciiTheme="minorHAnsi" w:hAnsiTheme="minorHAnsi" w:cs="Arial"/>
        </w:rPr>
        <w:t xml:space="preserve">discussions with </w:t>
      </w:r>
      <w:r w:rsidR="00F40C61" w:rsidRPr="00DA6221">
        <w:rPr>
          <w:rFonts w:asciiTheme="minorHAnsi" w:hAnsiTheme="minorHAnsi" w:cs="Arial"/>
        </w:rPr>
        <w:t>pupil</w:t>
      </w:r>
      <w:r w:rsidRPr="00DA6221">
        <w:rPr>
          <w:rFonts w:asciiTheme="minorHAnsi" w:hAnsiTheme="minorHAnsi" w:cs="Arial"/>
        </w:rPr>
        <w:t xml:space="preserve">s </w:t>
      </w:r>
    </w:p>
    <w:p w:rsidR="004247FE" w:rsidRPr="00DA6221" w:rsidRDefault="004247FE" w:rsidP="004247FE">
      <w:pPr>
        <w:numPr>
          <w:ilvl w:val="0"/>
          <w:numId w:val="6"/>
        </w:numPr>
        <w:rPr>
          <w:rFonts w:asciiTheme="minorHAnsi" w:hAnsiTheme="minorHAnsi" w:cs="Arial"/>
        </w:rPr>
      </w:pPr>
      <w:r w:rsidRPr="00DA6221">
        <w:rPr>
          <w:rFonts w:asciiTheme="minorHAnsi" w:hAnsiTheme="minorHAnsi" w:cs="Arial"/>
        </w:rPr>
        <w:t xml:space="preserve">the observation of </w:t>
      </w:r>
      <w:r w:rsidR="00F40C61" w:rsidRPr="00DA6221">
        <w:rPr>
          <w:rFonts w:asciiTheme="minorHAnsi" w:hAnsiTheme="minorHAnsi" w:cs="Arial"/>
        </w:rPr>
        <w:t>pupil</w:t>
      </w:r>
      <w:r w:rsidRPr="00DA6221">
        <w:rPr>
          <w:rFonts w:asciiTheme="minorHAnsi" w:hAnsiTheme="minorHAnsi" w:cs="Arial"/>
        </w:rPr>
        <w:t xml:space="preserve">s </w:t>
      </w:r>
    </w:p>
    <w:p w:rsidR="004247FE" w:rsidRPr="00DA6221" w:rsidRDefault="004247FE" w:rsidP="004247FE">
      <w:pPr>
        <w:numPr>
          <w:ilvl w:val="0"/>
          <w:numId w:val="6"/>
        </w:numPr>
        <w:rPr>
          <w:rFonts w:asciiTheme="minorHAnsi" w:hAnsiTheme="minorHAnsi" w:cs="Arial"/>
        </w:rPr>
      </w:pPr>
      <w:r w:rsidRPr="00DA6221">
        <w:rPr>
          <w:rFonts w:asciiTheme="minorHAnsi" w:hAnsiTheme="minorHAnsi" w:cs="Arial"/>
        </w:rPr>
        <w:t xml:space="preserve">questioning </w:t>
      </w:r>
    </w:p>
    <w:p w:rsidR="004247FE" w:rsidRPr="00DA6221" w:rsidRDefault="004247FE" w:rsidP="004247FE">
      <w:pPr>
        <w:numPr>
          <w:ilvl w:val="0"/>
          <w:numId w:val="6"/>
        </w:numPr>
        <w:rPr>
          <w:rFonts w:asciiTheme="minorHAnsi" w:hAnsiTheme="minorHAnsi" w:cs="Arial"/>
        </w:rPr>
      </w:pPr>
      <w:r w:rsidRPr="00DA6221">
        <w:rPr>
          <w:rFonts w:asciiTheme="minorHAnsi" w:hAnsiTheme="minorHAnsi" w:cs="Arial"/>
        </w:rPr>
        <w:t xml:space="preserve">marking of </w:t>
      </w:r>
      <w:r w:rsidR="00F40C61" w:rsidRPr="00DA6221">
        <w:rPr>
          <w:rFonts w:asciiTheme="minorHAnsi" w:hAnsiTheme="minorHAnsi" w:cs="Arial"/>
        </w:rPr>
        <w:t>pupil</w:t>
      </w:r>
      <w:r w:rsidRPr="00DA6221">
        <w:rPr>
          <w:rFonts w:asciiTheme="minorHAnsi" w:hAnsiTheme="minorHAnsi" w:cs="Arial"/>
        </w:rPr>
        <w:t>s’ work</w:t>
      </w:r>
    </w:p>
    <w:p w:rsidR="004247FE" w:rsidRPr="00DA6221" w:rsidRDefault="004247FE" w:rsidP="004247FE">
      <w:pPr>
        <w:numPr>
          <w:ilvl w:val="0"/>
          <w:numId w:val="6"/>
        </w:numPr>
        <w:rPr>
          <w:rFonts w:asciiTheme="minorHAnsi" w:hAnsiTheme="minorHAnsi" w:cs="Arial"/>
        </w:rPr>
      </w:pPr>
      <w:r w:rsidRPr="00DA6221">
        <w:rPr>
          <w:rFonts w:asciiTheme="minorHAnsi" w:hAnsiTheme="minorHAnsi" w:cs="Arial"/>
        </w:rPr>
        <w:t xml:space="preserve">peer and </w:t>
      </w:r>
      <w:proofErr w:type="spellStart"/>
      <w:r w:rsidRPr="00DA6221">
        <w:rPr>
          <w:rFonts w:asciiTheme="minorHAnsi" w:hAnsiTheme="minorHAnsi" w:cs="Arial"/>
        </w:rPr>
        <w:t>self assessment</w:t>
      </w:r>
      <w:proofErr w:type="spellEnd"/>
      <w:r w:rsidRPr="00DA6221">
        <w:rPr>
          <w:rFonts w:asciiTheme="minorHAnsi" w:hAnsiTheme="minorHAnsi" w:cs="Arial"/>
        </w:rPr>
        <w:t xml:space="preserve"> </w:t>
      </w:r>
    </w:p>
    <w:p w:rsidR="004247FE" w:rsidRPr="00DA6221" w:rsidRDefault="004247FE" w:rsidP="004247FE">
      <w:pPr>
        <w:numPr>
          <w:ilvl w:val="0"/>
          <w:numId w:val="6"/>
        </w:numPr>
        <w:rPr>
          <w:rFonts w:asciiTheme="minorHAnsi" w:hAnsiTheme="minorHAnsi" w:cs="Arial"/>
        </w:rPr>
      </w:pPr>
      <w:r w:rsidRPr="00DA6221">
        <w:rPr>
          <w:rFonts w:asciiTheme="minorHAnsi" w:hAnsiTheme="minorHAnsi" w:cs="Arial"/>
        </w:rPr>
        <w:t>short, well focused assessment tasks (especially at the start of a lesson)</w:t>
      </w:r>
    </w:p>
    <w:p w:rsidR="004247FE" w:rsidRPr="00DA6221" w:rsidRDefault="004247FE" w:rsidP="004247FE">
      <w:pPr>
        <w:numPr>
          <w:ilvl w:val="0"/>
          <w:numId w:val="6"/>
        </w:numPr>
        <w:rPr>
          <w:rFonts w:asciiTheme="minorHAnsi" w:hAnsiTheme="minorHAnsi" w:cs="Arial"/>
        </w:rPr>
      </w:pPr>
      <w:r w:rsidRPr="00DA6221">
        <w:rPr>
          <w:rFonts w:asciiTheme="minorHAnsi" w:hAnsiTheme="minorHAnsi" w:cs="Arial"/>
        </w:rPr>
        <w:t>games and quizzes that check learning whilst generating enthusiasm</w:t>
      </w:r>
    </w:p>
    <w:p w:rsidR="004247FE" w:rsidRPr="00DA6221" w:rsidRDefault="004247FE" w:rsidP="004247FE">
      <w:pPr>
        <w:rPr>
          <w:rFonts w:asciiTheme="minorHAnsi" w:hAnsiTheme="minorHAnsi" w:cs="Arial"/>
        </w:rPr>
      </w:pPr>
    </w:p>
    <w:p w:rsidR="004247FE" w:rsidRPr="00DA6221" w:rsidRDefault="004247FE" w:rsidP="004247FE">
      <w:pPr>
        <w:outlineLvl w:val="0"/>
        <w:rPr>
          <w:rFonts w:asciiTheme="minorHAnsi" w:hAnsiTheme="minorHAnsi" w:cs="Arial"/>
          <w:b/>
        </w:rPr>
      </w:pPr>
      <w:r w:rsidRPr="00DA6221">
        <w:rPr>
          <w:rFonts w:asciiTheme="minorHAnsi" w:hAnsiTheme="minorHAnsi" w:cs="Arial"/>
          <w:b/>
        </w:rPr>
        <w:t>Formal assessments</w:t>
      </w:r>
    </w:p>
    <w:p w:rsidR="004247FE" w:rsidRPr="00DA6221" w:rsidRDefault="00F40C61" w:rsidP="004247FE">
      <w:pPr>
        <w:rPr>
          <w:rFonts w:asciiTheme="minorHAnsi" w:hAnsiTheme="minorHAnsi" w:cs="Arial"/>
        </w:rPr>
      </w:pPr>
      <w:r w:rsidRPr="00DA6221">
        <w:rPr>
          <w:rFonts w:asciiTheme="minorHAnsi" w:hAnsiTheme="minorHAnsi" w:cs="Arial"/>
        </w:rPr>
        <w:t>Pupil</w:t>
      </w:r>
      <w:r w:rsidR="004247FE" w:rsidRPr="00DA6221">
        <w:rPr>
          <w:rFonts w:asciiTheme="minorHAnsi" w:hAnsiTheme="minorHAnsi" w:cs="Arial"/>
        </w:rPr>
        <w:t>s are formally assessed in all subjects during the year. For many subjects t</w:t>
      </w:r>
      <w:r w:rsidR="00BE5E1F" w:rsidRPr="00DA6221">
        <w:rPr>
          <w:rFonts w:asciiTheme="minorHAnsi" w:hAnsiTheme="minorHAnsi" w:cs="Arial"/>
        </w:rPr>
        <w:t>hese will be in the form of</w:t>
      </w:r>
      <w:r w:rsidR="004247FE" w:rsidRPr="00DA6221">
        <w:rPr>
          <w:rFonts w:asciiTheme="minorHAnsi" w:hAnsiTheme="minorHAnsi" w:cs="Arial"/>
        </w:rPr>
        <w:t xml:space="preserve"> timed examination</w:t>
      </w:r>
      <w:r w:rsidR="00BE5E1F" w:rsidRPr="00DA6221">
        <w:rPr>
          <w:rFonts w:asciiTheme="minorHAnsi" w:hAnsiTheme="minorHAnsi" w:cs="Arial"/>
        </w:rPr>
        <w:t>s</w:t>
      </w:r>
      <w:r w:rsidR="004247FE" w:rsidRPr="00DA6221">
        <w:rPr>
          <w:rFonts w:asciiTheme="minorHAnsi" w:hAnsiTheme="minorHAnsi" w:cs="Arial"/>
        </w:rPr>
        <w:t xml:space="preserve"> with the remainder being undertaken on the completion of units of work or particular sections of the scheme of work. </w:t>
      </w:r>
      <w:r w:rsidRPr="00DA6221">
        <w:rPr>
          <w:rFonts w:asciiTheme="minorHAnsi" w:hAnsiTheme="minorHAnsi" w:cs="Arial"/>
        </w:rPr>
        <w:t>Pupil</w:t>
      </w:r>
      <w:r w:rsidR="004247FE" w:rsidRPr="00DA6221">
        <w:rPr>
          <w:rFonts w:asciiTheme="minorHAnsi" w:hAnsiTheme="minorHAnsi" w:cs="Arial"/>
        </w:rPr>
        <w:t xml:space="preserve">s should be clear about how they are to be assessed and the criteria to be used. </w:t>
      </w:r>
    </w:p>
    <w:p w:rsidR="004247FE" w:rsidRPr="00DA6221" w:rsidRDefault="004247FE" w:rsidP="004247FE">
      <w:pPr>
        <w:rPr>
          <w:rFonts w:asciiTheme="minorHAnsi" w:hAnsiTheme="minorHAnsi" w:cs="Arial"/>
        </w:rPr>
      </w:pPr>
    </w:p>
    <w:p w:rsidR="004247FE" w:rsidRPr="00DA6221" w:rsidRDefault="004247FE" w:rsidP="004247FE">
      <w:pPr>
        <w:outlineLvl w:val="0"/>
        <w:rPr>
          <w:rFonts w:asciiTheme="minorHAnsi" w:hAnsiTheme="minorHAnsi" w:cs="Arial"/>
          <w:b/>
          <w:u w:val="single"/>
        </w:rPr>
      </w:pPr>
      <w:r w:rsidRPr="00DA6221">
        <w:rPr>
          <w:rFonts w:asciiTheme="minorHAnsi" w:hAnsiTheme="minorHAnsi" w:cs="Arial"/>
          <w:b/>
          <w:u w:val="single"/>
        </w:rPr>
        <w:t>Standardisation</w:t>
      </w:r>
    </w:p>
    <w:p w:rsidR="004247FE" w:rsidRPr="00DA6221" w:rsidRDefault="004247FE" w:rsidP="004247FE">
      <w:pPr>
        <w:rPr>
          <w:rFonts w:asciiTheme="minorHAnsi" w:hAnsiTheme="minorHAnsi" w:cs="Arial"/>
        </w:rPr>
      </w:pPr>
      <w:r w:rsidRPr="00DA6221">
        <w:rPr>
          <w:rFonts w:asciiTheme="minorHAnsi" w:hAnsiTheme="minorHAnsi" w:cs="Arial"/>
        </w:rPr>
        <w:t>Heads of Department are responsible for:</w:t>
      </w:r>
    </w:p>
    <w:p w:rsidR="004247FE" w:rsidRPr="00DA6221" w:rsidRDefault="004247FE" w:rsidP="004247FE">
      <w:pPr>
        <w:numPr>
          <w:ilvl w:val="0"/>
          <w:numId w:val="4"/>
        </w:numPr>
        <w:rPr>
          <w:rFonts w:asciiTheme="minorHAnsi" w:hAnsiTheme="minorHAnsi" w:cs="Arial"/>
        </w:rPr>
      </w:pPr>
      <w:r w:rsidRPr="00DA6221">
        <w:rPr>
          <w:rFonts w:asciiTheme="minorHAnsi" w:hAnsiTheme="minorHAnsi" w:cs="Arial"/>
        </w:rPr>
        <w:t xml:space="preserve">ensuring that all staff share a common understanding of assessment criteria and standards. </w:t>
      </w:r>
    </w:p>
    <w:p w:rsidR="004247FE" w:rsidRPr="00DA6221" w:rsidRDefault="004247FE" w:rsidP="004247FE">
      <w:pPr>
        <w:numPr>
          <w:ilvl w:val="0"/>
          <w:numId w:val="4"/>
        </w:numPr>
        <w:rPr>
          <w:rFonts w:asciiTheme="minorHAnsi" w:hAnsiTheme="minorHAnsi" w:cs="Arial"/>
        </w:rPr>
      </w:pPr>
      <w:r w:rsidRPr="00DA6221">
        <w:rPr>
          <w:rFonts w:asciiTheme="minorHAnsi" w:hAnsiTheme="minorHAnsi" w:cs="Arial"/>
        </w:rPr>
        <w:t>organis</w:t>
      </w:r>
      <w:r w:rsidR="00BE5E1F" w:rsidRPr="00DA6221">
        <w:rPr>
          <w:rFonts w:asciiTheme="minorHAnsi" w:hAnsiTheme="minorHAnsi" w:cs="Arial"/>
        </w:rPr>
        <w:t>ing the standardis</w:t>
      </w:r>
      <w:r w:rsidRPr="00DA6221">
        <w:rPr>
          <w:rFonts w:asciiTheme="minorHAnsi" w:hAnsiTheme="minorHAnsi" w:cs="Arial"/>
        </w:rPr>
        <w:t>ation of formal assessments through departmental discussions and paired marking.</w:t>
      </w:r>
    </w:p>
    <w:p w:rsidR="004247FE" w:rsidRPr="00DA6221" w:rsidRDefault="004247FE" w:rsidP="004247FE">
      <w:pPr>
        <w:numPr>
          <w:ilvl w:val="0"/>
          <w:numId w:val="4"/>
        </w:numPr>
        <w:rPr>
          <w:rFonts w:asciiTheme="minorHAnsi" w:hAnsiTheme="minorHAnsi" w:cs="Arial"/>
        </w:rPr>
      </w:pPr>
      <w:r w:rsidRPr="00DA6221">
        <w:rPr>
          <w:rFonts w:asciiTheme="minorHAnsi" w:hAnsiTheme="minorHAnsi" w:cs="Arial"/>
        </w:rPr>
        <w:t>ensuring that all internal examinations have a clear marking scheme.</w:t>
      </w:r>
    </w:p>
    <w:p w:rsidR="004247FE" w:rsidRPr="00DA6221" w:rsidRDefault="004247FE" w:rsidP="004247FE">
      <w:pPr>
        <w:rPr>
          <w:rFonts w:asciiTheme="minorHAnsi" w:hAnsiTheme="minorHAnsi" w:cs="Arial"/>
        </w:rPr>
      </w:pPr>
    </w:p>
    <w:p w:rsidR="004247FE" w:rsidRPr="00DA6221" w:rsidRDefault="004247FE" w:rsidP="004247FE">
      <w:pPr>
        <w:rPr>
          <w:rFonts w:asciiTheme="minorHAnsi" w:hAnsiTheme="minorHAnsi" w:cs="Arial"/>
        </w:rPr>
      </w:pPr>
      <w:r w:rsidRPr="00DA6221">
        <w:rPr>
          <w:rFonts w:asciiTheme="minorHAnsi" w:hAnsiTheme="minorHAnsi" w:cs="Arial"/>
        </w:rPr>
        <w:t>For BTEC subjects the head of department is responsible for ensuring that assignment briefs are in line with BTEC requirements and that regular formative and summative assessments are in place. The head of department is responsible for ensuring that progress is tracked and cross moderated.</w:t>
      </w:r>
    </w:p>
    <w:p w:rsidR="00FF46E6" w:rsidRPr="00DA6221" w:rsidRDefault="00FF46E6" w:rsidP="004247FE">
      <w:pPr>
        <w:rPr>
          <w:rFonts w:asciiTheme="minorHAnsi" w:hAnsiTheme="minorHAnsi" w:cs="Arial"/>
        </w:rPr>
      </w:pPr>
    </w:p>
    <w:p w:rsidR="00FF46E6" w:rsidRPr="00DA6221" w:rsidRDefault="00FF46E6" w:rsidP="00FF46E6">
      <w:pPr>
        <w:jc w:val="center"/>
        <w:rPr>
          <w:rFonts w:ascii="Calibri" w:hAnsi="Calibri"/>
          <w:b/>
          <w:sz w:val="28"/>
          <w:szCs w:val="28"/>
          <w:u w:val="single"/>
        </w:rPr>
      </w:pPr>
      <w:r w:rsidRPr="00DA6221">
        <w:rPr>
          <w:rFonts w:ascii="Calibri" w:hAnsi="Calibri"/>
          <w:b/>
          <w:sz w:val="28"/>
          <w:szCs w:val="28"/>
          <w:u w:val="single"/>
        </w:rPr>
        <w:t>Teaching &amp; Learning</w:t>
      </w:r>
    </w:p>
    <w:p w:rsidR="00FF46E6" w:rsidRPr="00DA6221" w:rsidRDefault="00FF46E6" w:rsidP="00FF46E6">
      <w:pPr>
        <w:rPr>
          <w:rFonts w:ascii="Calibri" w:hAnsi="Calibri"/>
          <w:b/>
          <w:sz w:val="22"/>
          <w:szCs w:val="22"/>
          <w:u w:val="single"/>
        </w:rPr>
      </w:pPr>
    </w:p>
    <w:p w:rsidR="00FF46E6" w:rsidRPr="00DA6221" w:rsidRDefault="00FF46E6" w:rsidP="00FF46E6">
      <w:pPr>
        <w:autoSpaceDE w:val="0"/>
        <w:autoSpaceDN w:val="0"/>
        <w:adjustRightInd w:val="0"/>
        <w:rPr>
          <w:rFonts w:ascii="Calibri" w:hAnsi="Calibri" w:cs="Verdana"/>
          <w:sz w:val="22"/>
          <w:szCs w:val="22"/>
        </w:rPr>
      </w:pPr>
      <w:r w:rsidRPr="00DA6221">
        <w:rPr>
          <w:rFonts w:ascii="Calibri" w:hAnsi="Calibri" w:cs="Verdana"/>
          <w:sz w:val="22"/>
          <w:szCs w:val="22"/>
        </w:rPr>
        <w:t>Teaching and learning are the core purpose of what we do. High quality learning, teaching and subsequently achievement is what we want for every student within the school. We believe that the more that we have a shared understanding of what constitutes effective teaching and learning, the greater our success will be.</w:t>
      </w:r>
    </w:p>
    <w:p w:rsidR="00FF46E6" w:rsidRPr="00DA6221" w:rsidRDefault="00FF46E6" w:rsidP="00FF46E6">
      <w:pPr>
        <w:autoSpaceDE w:val="0"/>
        <w:autoSpaceDN w:val="0"/>
        <w:adjustRightInd w:val="0"/>
        <w:rPr>
          <w:rFonts w:ascii="Calibri" w:hAnsi="Calibri" w:cs="Verdana"/>
          <w:sz w:val="22"/>
          <w:szCs w:val="22"/>
        </w:rPr>
      </w:pPr>
    </w:p>
    <w:p w:rsidR="00FF46E6" w:rsidRPr="00DA6221" w:rsidRDefault="00FF46E6" w:rsidP="00FF46E6">
      <w:pPr>
        <w:autoSpaceDE w:val="0"/>
        <w:autoSpaceDN w:val="0"/>
        <w:adjustRightInd w:val="0"/>
        <w:rPr>
          <w:rFonts w:ascii="Calibri" w:hAnsi="Calibri" w:cs="Verdana"/>
          <w:sz w:val="22"/>
          <w:szCs w:val="22"/>
        </w:rPr>
      </w:pPr>
      <w:r w:rsidRPr="00DA6221">
        <w:rPr>
          <w:rFonts w:ascii="Calibri" w:hAnsi="Calibri" w:cs="Verdana"/>
          <w:sz w:val="22"/>
          <w:szCs w:val="22"/>
        </w:rPr>
        <w:t>The key themes of our teaching and learning policy are:</w:t>
      </w:r>
    </w:p>
    <w:p w:rsidR="00FF46E6" w:rsidRPr="00DA6221" w:rsidRDefault="00FF46E6" w:rsidP="00FF46E6">
      <w:pPr>
        <w:autoSpaceDE w:val="0"/>
        <w:autoSpaceDN w:val="0"/>
        <w:adjustRightInd w:val="0"/>
        <w:rPr>
          <w:rFonts w:ascii="Calibri" w:hAnsi="Calibri" w:cs="Verdana-Bold"/>
          <w:b/>
          <w:bCs/>
          <w:sz w:val="22"/>
          <w:szCs w:val="22"/>
        </w:rPr>
      </w:pPr>
    </w:p>
    <w:p w:rsidR="00FF46E6" w:rsidRPr="00DA6221" w:rsidRDefault="00FF46E6" w:rsidP="00FF46E6">
      <w:pPr>
        <w:autoSpaceDE w:val="0"/>
        <w:autoSpaceDN w:val="0"/>
        <w:adjustRightInd w:val="0"/>
        <w:rPr>
          <w:rFonts w:ascii="Calibri" w:hAnsi="Calibri" w:cs="Verdana"/>
          <w:sz w:val="22"/>
          <w:szCs w:val="22"/>
        </w:rPr>
      </w:pPr>
      <w:r w:rsidRPr="00DA6221">
        <w:rPr>
          <w:rFonts w:ascii="Calibri" w:hAnsi="Calibri" w:cs="Verdana-Bold"/>
          <w:b/>
          <w:bCs/>
          <w:sz w:val="22"/>
          <w:szCs w:val="22"/>
        </w:rPr>
        <w:t xml:space="preserve">The basics </w:t>
      </w:r>
      <w:r w:rsidRPr="00DA6221">
        <w:rPr>
          <w:rFonts w:ascii="Calibri" w:hAnsi="Calibri" w:cs="Verdana"/>
          <w:sz w:val="22"/>
          <w:szCs w:val="22"/>
        </w:rPr>
        <w:t>– consistent expectations are our most powerful tool to ensuring a climate for learning in all classrooms</w:t>
      </w:r>
    </w:p>
    <w:p w:rsidR="00FF46E6" w:rsidRPr="00DA6221" w:rsidRDefault="00FF46E6" w:rsidP="00FF46E6">
      <w:pPr>
        <w:autoSpaceDE w:val="0"/>
        <w:autoSpaceDN w:val="0"/>
        <w:adjustRightInd w:val="0"/>
        <w:rPr>
          <w:rFonts w:ascii="Calibri" w:hAnsi="Calibri" w:cs="Verdana-Bold"/>
          <w:b/>
          <w:bCs/>
          <w:sz w:val="22"/>
          <w:szCs w:val="22"/>
        </w:rPr>
      </w:pPr>
    </w:p>
    <w:p w:rsidR="00FF46E6" w:rsidRPr="00DA6221" w:rsidRDefault="00FF46E6" w:rsidP="00FF46E6">
      <w:pPr>
        <w:autoSpaceDE w:val="0"/>
        <w:autoSpaceDN w:val="0"/>
        <w:adjustRightInd w:val="0"/>
        <w:rPr>
          <w:rFonts w:ascii="Calibri" w:hAnsi="Calibri" w:cs="Verdana"/>
          <w:sz w:val="22"/>
          <w:szCs w:val="22"/>
        </w:rPr>
      </w:pPr>
      <w:r w:rsidRPr="00DA6221">
        <w:rPr>
          <w:rFonts w:ascii="Calibri" w:hAnsi="Calibri" w:cs="Verdana-Bold"/>
          <w:b/>
          <w:bCs/>
          <w:sz w:val="22"/>
          <w:szCs w:val="22"/>
        </w:rPr>
        <w:t xml:space="preserve">A climate for learning – </w:t>
      </w:r>
      <w:r w:rsidRPr="00DA6221">
        <w:rPr>
          <w:rFonts w:ascii="Calibri" w:hAnsi="Calibri" w:cs="Verdana"/>
          <w:sz w:val="22"/>
          <w:szCs w:val="22"/>
        </w:rPr>
        <w:t>students make most progress when they feel respected and valued, and are developing a broad set of life-skills.</w:t>
      </w:r>
    </w:p>
    <w:p w:rsidR="00FF46E6" w:rsidRPr="00DA6221" w:rsidRDefault="00FF46E6" w:rsidP="00FF46E6">
      <w:pPr>
        <w:autoSpaceDE w:val="0"/>
        <w:autoSpaceDN w:val="0"/>
        <w:adjustRightInd w:val="0"/>
        <w:rPr>
          <w:rFonts w:ascii="Calibri" w:hAnsi="Calibri" w:cs="Verdana"/>
          <w:sz w:val="22"/>
          <w:szCs w:val="22"/>
        </w:rPr>
      </w:pPr>
    </w:p>
    <w:p w:rsidR="00FF46E6" w:rsidRPr="00DA6221" w:rsidRDefault="00FF46E6" w:rsidP="00FF46E6">
      <w:pPr>
        <w:autoSpaceDE w:val="0"/>
        <w:autoSpaceDN w:val="0"/>
        <w:adjustRightInd w:val="0"/>
        <w:rPr>
          <w:rFonts w:ascii="Calibri" w:hAnsi="Calibri" w:cs="Verdana"/>
          <w:sz w:val="22"/>
          <w:szCs w:val="22"/>
        </w:rPr>
      </w:pPr>
      <w:r w:rsidRPr="00DA6221">
        <w:rPr>
          <w:rFonts w:ascii="Calibri" w:hAnsi="Calibri" w:cs="Verdana-Bold"/>
          <w:b/>
          <w:bCs/>
          <w:sz w:val="22"/>
          <w:szCs w:val="22"/>
        </w:rPr>
        <w:t xml:space="preserve">Lesson structure </w:t>
      </w:r>
      <w:r w:rsidRPr="00DA6221">
        <w:rPr>
          <w:rFonts w:ascii="Calibri" w:hAnsi="Calibri" w:cs="Verdana"/>
          <w:sz w:val="22"/>
          <w:szCs w:val="22"/>
        </w:rPr>
        <w:t>– clearly structured lessons promote learning.</w:t>
      </w:r>
    </w:p>
    <w:p w:rsidR="00FF46E6" w:rsidRPr="00DA6221" w:rsidRDefault="00FF46E6" w:rsidP="00FF46E6">
      <w:pPr>
        <w:autoSpaceDE w:val="0"/>
        <w:autoSpaceDN w:val="0"/>
        <w:adjustRightInd w:val="0"/>
        <w:rPr>
          <w:rFonts w:ascii="Calibri" w:hAnsi="Calibri" w:cs="Verdana-Bold"/>
          <w:b/>
          <w:bCs/>
          <w:sz w:val="22"/>
          <w:szCs w:val="22"/>
        </w:rPr>
      </w:pPr>
    </w:p>
    <w:p w:rsidR="00FF46E6" w:rsidRPr="00DA6221" w:rsidRDefault="00FF46E6" w:rsidP="00FF46E6">
      <w:pPr>
        <w:autoSpaceDE w:val="0"/>
        <w:autoSpaceDN w:val="0"/>
        <w:adjustRightInd w:val="0"/>
        <w:rPr>
          <w:rFonts w:ascii="Calibri" w:hAnsi="Calibri" w:cs="Verdana"/>
          <w:sz w:val="22"/>
          <w:szCs w:val="22"/>
        </w:rPr>
      </w:pPr>
      <w:r w:rsidRPr="00DA6221">
        <w:rPr>
          <w:rFonts w:ascii="Calibri" w:hAnsi="Calibri" w:cs="Verdana-Bold"/>
          <w:b/>
          <w:bCs/>
          <w:sz w:val="22"/>
          <w:szCs w:val="22"/>
        </w:rPr>
        <w:t xml:space="preserve">Differentiation </w:t>
      </w:r>
      <w:r w:rsidRPr="00DA6221">
        <w:rPr>
          <w:rFonts w:ascii="Calibri" w:hAnsi="Calibri" w:cs="Verdana"/>
          <w:sz w:val="22"/>
          <w:szCs w:val="22"/>
        </w:rPr>
        <w:t>– our classes are made up of individual learners with a variety of needs; teaching and learning should take account of students from different cohorts and with varied abilities.</w:t>
      </w:r>
    </w:p>
    <w:p w:rsidR="00FF46E6" w:rsidRPr="00DA6221" w:rsidRDefault="00FF46E6" w:rsidP="00FF46E6">
      <w:pPr>
        <w:autoSpaceDE w:val="0"/>
        <w:autoSpaceDN w:val="0"/>
        <w:adjustRightInd w:val="0"/>
        <w:rPr>
          <w:rFonts w:ascii="Calibri" w:hAnsi="Calibri" w:cs="Verdana-Bold"/>
          <w:b/>
          <w:bCs/>
          <w:sz w:val="22"/>
          <w:szCs w:val="22"/>
        </w:rPr>
      </w:pPr>
    </w:p>
    <w:p w:rsidR="00FF46E6" w:rsidRPr="00DA6221" w:rsidRDefault="00FF46E6" w:rsidP="00FF46E6">
      <w:pPr>
        <w:autoSpaceDE w:val="0"/>
        <w:autoSpaceDN w:val="0"/>
        <w:adjustRightInd w:val="0"/>
        <w:rPr>
          <w:rFonts w:ascii="Calibri" w:hAnsi="Calibri" w:cs="Verdana"/>
          <w:sz w:val="22"/>
          <w:szCs w:val="22"/>
        </w:rPr>
      </w:pPr>
      <w:r w:rsidRPr="00DA6221">
        <w:rPr>
          <w:rFonts w:ascii="Calibri" w:hAnsi="Calibri" w:cs="Verdana-Bold"/>
          <w:b/>
          <w:bCs/>
          <w:sz w:val="22"/>
          <w:szCs w:val="22"/>
        </w:rPr>
        <w:t xml:space="preserve">Assessment </w:t>
      </w:r>
      <w:r w:rsidRPr="00DA6221">
        <w:rPr>
          <w:rFonts w:ascii="Calibri" w:hAnsi="Calibri" w:cs="Verdana"/>
          <w:sz w:val="22"/>
          <w:szCs w:val="22"/>
        </w:rPr>
        <w:t>– assessment gives students clear guidance about the standard of their work and how they can improve.</w:t>
      </w:r>
    </w:p>
    <w:p w:rsidR="00FF46E6" w:rsidRPr="00DA6221" w:rsidRDefault="00FF46E6" w:rsidP="00FF46E6">
      <w:pPr>
        <w:autoSpaceDE w:val="0"/>
        <w:autoSpaceDN w:val="0"/>
        <w:adjustRightInd w:val="0"/>
        <w:rPr>
          <w:rFonts w:ascii="Calibri" w:hAnsi="Calibri" w:cs="Verdana-Bold"/>
          <w:b/>
          <w:bCs/>
          <w:sz w:val="22"/>
          <w:szCs w:val="22"/>
        </w:rPr>
      </w:pPr>
    </w:p>
    <w:p w:rsidR="00FF46E6" w:rsidRPr="00DA6221" w:rsidRDefault="00FF46E6" w:rsidP="00FF46E6">
      <w:pPr>
        <w:autoSpaceDE w:val="0"/>
        <w:autoSpaceDN w:val="0"/>
        <w:adjustRightInd w:val="0"/>
        <w:rPr>
          <w:rFonts w:ascii="Calibri" w:hAnsi="Calibri" w:cs="Verdana"/>
          <w:sz w:val="22"/>
          <w:szCs w:val="22"/>
        </w:rPr>
      </w:pPr>
      <w:r w:rsidRPr="00DA6221">
        <w:rPr>
          <w:rFonts w:ascii="Calibri" w:hAnsi="Calibri" w:cs="Verdana-Bold"/>
          <w:b/>
          <w:bCs/>
          <w:sz w:val="22"/>
          <w:szCs w:val="22"/>
        </w:rPr>
        <w:t xml:space="preserve">Professional development </w:t>
      </w:r>
      <w:r w:rsidRPr="00DA6221">
        <w:rPr>
          <w:rFonts w:ascii="Calibri" w:hAnsi="Calibri" w:cs="Verdana"/>
          <w:sz w:val="22"/>
          <w:szCs w:val="22"/>
        </w:rPr>
        <w:t>– all teachers have both the right and the responsibility to engage in sustained and relevant professional development throughout their careers.</w:t>
      </w:r>
    </w:p>
    <w:p w:rsidR="00FF46E6" w:rsidRPr="00DA6221" w:rsidRDefault="00FF46E6" w:rsidP="00FF46E6">
      <w:pPr>
        <w:rPr>
          <w:rFonts w:ascii="Calibri" w:hAnsi="Calibri"/>
          <w:b/>
          <w:sz w:val="22"/>
          <w:szCs w:val="22"/>
        </w:rPr>
      </w:pPr>
    </w:p>
    <w:p w:rsidR="00FF46E6" w:rsidRPr="00DA6221" w:rsidRDefault="00FF46E6" w:rsidP="00FF46E6">
      <w:pPr>
        <w:rPr>
          <w:rFonts w:ascii="Calibri" w:hAnsi="Calibri"/>
          <w:b/>
          <w:sz w:val="22"/>
          <w:szCs w:val="22"/>
          <w:u w:val="single"/>
        </w:rPr>
      </w:pPr>
      <w:r w:rsidRPr="00DA6221">
        <w:rPr>
          <w:rFonts w:ascii="Calibri" w:hAnsi="Calibri"/>
          <w:b/>
          <w:sz w:val="22"/>
          <w:szCs w:val="22"/>
          <w:u w:val="single"/>
        </w:rPr>
        <w:t>PRINCIPLES OF GOOD TEACHING</w:t>
      </w:r>
    </w:p>
    <w:p w:rsidR="00FF46E6" w:rsidRPr="00DA6221" w:rsidRDefault="00FF46E6" w:rsidP="00FF46E6">
      <w:pPr>
        <w:rPr>
          <w:rFonts w:ascii="Calibri" w:hAnsi="Calibri"/>
          <w:b/>
          <w:sz w:val="22"/>
          <w:szCs w:val="22"/>
        </w:rPr>
      </w:pPr>
      <w:r w:rsidRPr="00DA6221">
        <w:rPr>
          <w:rFonts w:ascii="Calibri" w:hAnsi="Calibri"/>
          <w:b/>
          <w:sz w:val="22"/>
          <w:szCs w:val="22"/>
        </w:rPr>
        <w:t>The class teacher is responsible for the learning environment</w:t>
      </w:r>
    </w:p>
    <w:p w:rsidR="00FF46E6" w:rsidRPr="00DA6221" w:rsidRDefault="00FF46E6" w:rsidP="00FF46E6">
      <w:pPr>
        <w:rPr>
          <w:rFonts w:ascii="Calibri" w:hAnsi="Calibri"/>
          <w:sz w:val="22"/>
          <w:szCs w:val="22"/>
        </w:rPr>
      </w:pPr>
      <w:r w:rsidRPr="00DA6221">
        <w:rPr>
          <w:rFonts w:ascii="Calibri" w:hAnsi="Calibri"/>
          <w:sz w:val="22"/>
          <w:szCs w:val="22"/>
        </w:rPr>
        <w:t>These factors create an atmosphere conducive to learning</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 xml:space="preserve">Pupils are organised, for example in seating arrangements using progress and </w:t>
      </w:r>
      <w:proofErr w:type="spellStart"/>
      <w:r w:rsidRPr="00DA6221">
        <w:rPr>
          <w:rFonts w:ascii="Calibri" w:hAnsi="Calibri"/>
          <w:sz w:val="22"/>
          <w:szCs w:val="22"/>
        </w:rPr>
        <w:t>behavior</w:t>
      </w:r>
      <w:proofErr w:type="spellEnd"/>
      <w:r w:rsidRPr="00DA6221">
        <w:rPr>
          <w:rFonts w:ascii="Calibri" w:hAnsi="Calibri"/>
          <w:sz w:val="22"/>
          <w:szCs w:val="22"/>
        </w:rPr>
        <w:t xml:space="preserve"> for learning data to underpin seating decisions </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That the learning environment is stimulating with a range of appropriate and contemporary displays including exemplars of student work. Technician support is available in support of this.</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That a prompt start is made to learning through the use of a starter/Do It Now task.</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Wherever possible the teacher will be ready to meet pupils before their arrival.</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That the time available is fully utilised for learning.</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That the teacher has a controlled start to the lesson including entry into the classroom.</w:t>
      </w:r>
    </w:p>
    <w:p w:rsidR="00FF46E6" w:rsidRPr="00DA6221" w:rsidRDefault="00FF46E6" w:rsidP="00FF46E6">
      <w:pPr>
        <w:rPr>
          <w:rFonts w:ascii="Calibri" w:hAnsi="Calibri"/>
          <w:b/>
          <w:sz w:val="22"/>
          <w:szCs w:val="22"/>
        </w:rPr>
      </w:pPr>
    </w:p>
    <w:p w:rsidR="00FF46E6" w:rsidRPr="00DA6221" w:rsidRDefault="00FF46E6" w:rsidP="00FF46E6">
      <w:pPr>
        <w:rPr>
          <w:rFonts w:ascii="Calibri" w:hAnsi="Calibri"/>
          <w:b/>
          <w:sz w:val="22"/>
          <w:szCs w:val="22"/>
        </w:rPr>
      </w:pPr>
      <w:r w:rsidRPr="00DA6221">
        <w:rPr>
          <w:rFonts w:ascii="Calibri" w:hAnsi="Calibri"/>
          <w:b/>
          <w:sz w:val="22"/>
          <w:szCs w:val="22"/>
        </w:rPr>
        <w:t>The class teacher is responsible for planning effective learning</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 xml:space="preserve">Teachers will take into account in their lesson planning, the prior attainment of pupils and the needs of different types of learner </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Work should be differentiated to ensure that all students are supported and challenged in their learning.</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All lessons will have clear learning outcomes which are shared with the pupils and which relate to the appropriate scheme of work / programme of study.</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 xml:space="preserve">All lessons will have progress checks and plenary sessions in which pupils reflect upon their learning, through dedicated improvement and reflection time (D.I.R.T.). </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Pupils will engage in activities which focus on developing their learning rather than task completion</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Activities will highlight the core skills associated with our specialism.</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The class teacher has a responsibility to provide motivation of pupils</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 xml:space="preserve">Effective teaching is dependent upon the frequent and appropriate use of praise rather than sanctions to motivate pupils. Praise is a powerful tool for increasing leaning. Use of positive stamps to coincide with the new school </w:t>
      </w:r>
      <w:proofErr w:type="spellStart"/>
      <w:r w:rsidRPr="00DA6221">
        <w:rPr>
          <w:rFonts w:ascii="Calibri" w:hAnsi="Calibri"/>
          <w:sz w:val="22"/>
          <w:szCs w:val="22"/>
        </w:rPr>
        <w:t>behavior</w:t>
      </w:r>
      <w:proofErr w:type="spellEnd"/>
      <w:r w:rsidRPr="00DA6221">
        <w:rPr>
          <w:rFonts w:ascii="Calibri" w:hAnsi="Calibri"/>
          <w:sz w:val="22"/>
          <w:szCs w:val="22"/>
        </w:rPr>
        <w:t xml:space="preserve"> policy. </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All teachers will use the School’s reward systems to motivate pupils.</w:t>
      </w:r>
    </w:p>
    <w:p w:rsidR="00FF46E6" w:rsidRPr="00DA6221" w:rsidRDefault="00FF46E6" w:rsidP="00FF46E6">
      <w:pPr>
        <w:rPr>
          <w:rFonts w:ascii="Calibri" w:hAnsi="Calibri"/>
          <w:b/>
          <w:sz w:val="22"/>
          <w:szCs w:val="22"/>
        </w:rPr>
      </w:pPr>
    </w:p>
    <w:p w:rsidR="00FF46E6" w:rsidRPr="00DA6221" w:rsidRDefault="00FF46E6" w:rsidP="00FF46E6">
      <w:pPr>
        <w:rPr>
          <w:rFonts w:ascii="Calibri" w:hAnsi="Calibri"/>
          <w:b/>
          <w:sz w:val="22"/>
          <w:szCs w:val="22"/>
        </w:rPr>
      </w:pPr>
      <w:r w:rsidRPr="00DA6221">
        <w:rPr>
          <w:rFonts w:ascii="Calibri" w:hAnsi="Calibri"/>
          <w:b/>
          <w:sz w:val="22"/>
          <w:szCs w:val="22"/>
        </w:rPr>
        <w:t>ENSURING EFFECTIVE LEARNING</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 xml:space="preserve">Lessons will take into account of the needs of the pupils. </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 xml:space="preserve">All lessons will ensure that pupils are challenged </w:t>
      </w:r>
      <w:proofErr w:type="spellStart"/>
      <w:r w:rsidRPr="00DA6221">
        <w:rPr>
          <w:rFonts w:ascii="Calibri" w:hAnsi="Calibri"/>
          <w:sz w:val="22"/>
          <w:szCs w:val="22"/>
        </w:rPr>
        <w:t>eg</w:t>
      </w:r>
      <w:proofErr w:type="spellEnd"/>
      <w:r w:rsidRPr="00DA6221">
        <w:rPr>
          <w:rFonts w:ascii="Calibri" w:hAnsi="Calibri"/>
          <w:sz w:val="22"/>
          <w:szCs w:val="22"/>
        </w:rPr>
        <w:t xml:space="preserve"> the use of open ended questioning and higher order skills, according to Bloom’s Taxonomy and that they promote independent learning and the development of the relevant personalised learning and thinking skills. </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All pupils will be aware of the assessment criteria and what is required of them to enable them to achieve the higher grades / levels.</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Pupils will be challenged to make greater progress through the display of pupils’ work and modelled pieces of work.</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All lessons will maximise opportunities to develop skills in reading, writing, communication and numeracy.</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 xml:space="preserve">Units of lessons will seek to develop students’ social, moral, spiritual and cultural understanding (SMSC). </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Teaching and learning resources will stimulate and challenge pupils to learn. They will be appropriate to the level and needs of different learners.</w:t>
      </w:r>
    </w:p>
    <w:p w:rsidR="00FF46E6" w:rsidRPr="00DA6221" w:rsidRDefault="00FF46E6" w:rsidP="00FF46E6">
      <w:pPr>
        <w:rPr>
          <w:rFonts w:ascii="Calibri" w:hAnsi="Calibri"/>
          <w:sz w:val="22"/>
          <w:szCs w:val="22"/>
        </w:rPr>
      </w:pPr>
    </w:p>
    <w:p w:rsidR="00FF46E6" w:rsidRPr="00DA6221" w:rsidRDefault="00FF46E6" w:rsidP="00FF46E6">
      <w:pPr>
        <w:rPr>
          <w:rFonts w:ascii="Calibri" w:hAnsi="Calibri"/>
          <w:b/>
          <w:sz w:val="22"/>
          <w:szCs w:val="22"/>
        </w:rPr>
      </w:pPr>
      <w:r w:rsidRPr="00DA6221">
        <w:rPr>
          <w:rFonts w:ascii="Calibri" w:hAnsi="Calibri"/>
          <w:b/>
          <w:sz w:val="22"/>
          <w:szCs w:val="22"/>
        </w:rPr>
        <w:t>RETENTION AND RECALL</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 xml:space="preserve">Staff should try to use a variety of engaging tasks and activities during lessons, however the focus should always be on the student’s ability to retain and recall the information learnt within the lesson. </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Students should have by the end of the unit of work, concise and accurate notes and information about the topic.</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Students should be aware of exactly what the key words and phrases are which are vital to the unit of work.</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Opportunities should be provided within lessons to enable students demonstrate their retention of information. Staff should then assess the level of recall to inform them for future planning.</w:t>
      </w:r>
    </w:p>
    <w:p w:rsidR="00FF46E6" w:rsidRPr="00DA6221" w:rsidRDefault="00FF46E6" w:rsidP="00FF46E6">
      <w:pPr>
        <w:numPr>
          <w:ilvl w:val="0"/>
          <w:numId w:val="8"/>
        </w:numPr>
        <w:rPr>
          <w:rFonts w:ascii="Calibri" w:hAnsi="Calibri"/>
          <w:sz w:val="22"/>
          <w:szCs w:val="22"/>
        </w:rPr>
      </w:pPr>
      <w:r w:rsidRPr="00DA6221">
        <w:rPr>
          <w:rFonts w:ascii="Calibri" w:hAnsi="Calibri"/>
          <w:sz w:val="22"/>
          <w:szCs w:val="22"/>
        </w:rPr>
        <w:t>Homework and starter tasks should be utilised if appropriate to encourage the retention of previous content.</w:t>
      </w:r>
    </w:p>
    <w:p w:rsidR="00FF46E6" w:rsidRPr="00DA6221" w:rsidRDefault="00FF46E6" w:rsidP="00FF46E6">
      <w:pPr>
        <w:ind w:left="720"/>
        <w:rPr>
          <w:rFonts w:ascii="Calibri" w:hAnsi="Calibri"/>
          <w:sz w:val="22"/>
          <w:szCs w:val="22"/>
        </w:rPr>
      </w:pPr>
    </w:p>
    <w:p w:rsidR="00FF46E6" w:rsidRPr="00DA6221" w:rsidRDefault="00FF46E6" w:rsidP="00FF46E6">
      <w:pPr>
        <w:rPr>
          <w:rFonts w:ascii="Calibri" w:hAnsi="Calibri"/>
          <w:b/>
          <w:sz w:val="28"/>
          <w:szCs w:val="28"/>
          <w:u w:val="single"/>
        </w:rPr>
      </w:pPr>
    </w:p>
    <w:p w:rsidR="00FF46E6" w:rsidRPr="00DA6221" w:rsidRDefault="00FF46E6" w:rsidP="00FF46E6">
      <w:pPr>
        <w:jc w:val="center"/>
        <w:rPr>
          <w:rFonts w:ascii="Calibri" w:hAnsi="Calibri"/>
          <w:b/>
          <w:sz w:val="28"/>
          <w:szCs w:val="28"/>
          <w:u w:val="single"/>
        </w:rPr>
      </w:pPr>
    </w:p>
    <w:p w:rsidR="00FF46E6" w:rsidRPr="00DA6221" w:rsidRDefault="00FF46E6" w:rsidP="00FF46E6">
      <w:pPr>
        <w:jc w:val="center"/>
        <w:rPr>
          <w:rFonts w:ascii="Calibri" w:hAnsi="Calibri"/>
          <w:b/>
          <w:sz w:val="28"/>
          <w:szCs w:val="28"/>
          <w:u w:val="single"/>
        </w:rPr>
      </w:pPr>
    </w:p>
    <w:p w:rsidR="00FF46E6" w:rsidRPr="00DA6221" w:rsidRDefault="00FF46E6" w:rsidP="00FF46E6">
      <w:pPr>
        <w:jc w:val="center"/>
        <w:rPr>
          <w:rFonts w:ascii="Calibri" w:hAnsi="Calibri"/>
          <w:b/>
          <w:sz w:val="28"/>
          <w:szCs w:val="28"/>
          <w:u w:val="single"/>
        </w:rPr>
      </w:pPr>
    </w:p>
    <w:p w:rsidR="00FF46E6" w:rsidRPr="00DA6221" w:rsidRDefault="00FF46E6" w:rsidP="00FF46E6">
      <w:pPr>
        <w:jc w:val="center"/>
        <w:rPr>
          <w:rFonts w:ascii="Calibri" w:hAnsi="Calibri"/>
          <w:b/>
          <w:sz w:val="28"/>
          <w:szCs w:val="28"/>
          <w:u w:val="single"/>
        </w:rPr>
      </w:pPr>
    </w:p>
    <w:p w:rsidR="00FF46E6" w:rsidRPr="00DA6221" w:rsidRDefault="00FF46E6" w:rsidP="00FF46E6">
      <w:pPr>
        <w:jc w:val="center"/>
        <w:rPr>
          <w:rFonts w:ascii="Calibri" w:hAnsi="Calibri"/>
          <w:b/>
          <w:sz w:val="28"/>
          <w:szCs w:val="28"/>
          <w:u w:val="single"/>
        </w:rPr>
      </w:pPr>
    </w:p>
    <w:p w:rsidR="00FF46E6" w:rsidRPr="00DA6221" w:rsidRDefault="00FF46E6" w:rsidP="00FF46E6">
      <w:pPr>
        <w:jc w:val="center"/>
        <w:rPr>
          <w:rFonts w:ascii="Calibri" w:hAnsi="Calibri"/>
          <w:b/>
          <w:sz w:val="28"/>
          <w:szCs w:val="28"/>
          <w:u w:val="single"/>
        </w:rPr>
      </w:pPr>
    </w:p>
    <w:p w:rsidR="00FF46E6" w:rsidRPr="00DA6221" w:rsidRDefault="00FF46E6" w:rsidP="00FF46E6">
      <w:pPr>
        <w:jc w:val="center"/>
        <w:rPr>
          <w:rFonts w:ascii="Calibri" w:hAnsi="Calibri"/>
          <w:b/>
          <w:sz w:val="28"/>
          <w:szCs w:val="28"/>
          <w:u w:val="single"/>
        </w:rPr>
      </w:pPr>
    </w:p>
    <w:p w:rsidR="00FF46E6" w:rsidRPr="00DA6221" w:rsidRDefault="00FF46E6" w:rsidP="00FF46E6">
      <w:pPr>
        <w:jc w:val="center"/>
        <w:rPr>
          <w:rFonts w:ascii="Calibri" w:hAnsi="Calibri"/>
          <w:b/>
          <w:sz w:val="28"/>
          <w:szCs w:val="28"/>
          <w:u w:val="single"/>
        </w:rPr>
      </w:pPr>
    </w:p>
    <w:p w:rsidR="00FF46E6" w:rsidRPr="00DA6221" w:rsidRDefault="00FF46E6" w:rsidP="00FF46E6">
      <w:pPr>
        <w:jc w:val="center"/>
        <w:rPr>
          <w:rFonts w:ascii="Calibri" w:hAnsi="Calibri"/>
          <w:b/>
          <w:sz w:val="28"/>
          <w:szCs w:val="28"/>
          <w:u w:val="single"/>
        </w:rPr>
      </w:pPr>
    </w:p>
    <w:p w:rsidR="00FF46E6" w:rsidRPr="00DA6221" w:rsidRDefault="00FF46E6" w:rsidP="00FF46E6">
      <w:pPr>
        <w:rPr>
          <w:rFonts w:ascii="Calibri" w:hAnsi="Calibri"/>
          <w:b/>
          <w:sz w:val="28"/>
          <w:szCs w:val="28"/>
          <w:u w:val="single"/>
        </w:rPr>
      </w:pPr>
    </w:p>
    <w:p w:rsidR="00FF46E6" w:rsidRPr="00DA6221" w:rsidRDefault="00FF46E6" w:rsidP="00FF46E6">
      <w:pPr>
        <w:jc w:val="center"/>
        <w:rPr>
          <w:rFonts w:ascii="Calibri" w:hAnsi="Calibri"/>
          <w:b/>
          <w:sz w:val="28"/>
          <w:szCs w:val="28"/>
          <w:u w:val="single"/>
        </w:rPr>
      </w:pPr>
      <w:r w:rsidRPr="00DA6221">
        <w:rPr>
          <w:rFonts w:ascii="Calibri" w:hAnsi="Calibri"/>
          <w:b/>
          <w:sz w:val="28"/>
          <w:szCs w:val="28"/>
          <w:u w:val="single"/>
        </w:rPr>
        <w:t>Homework</w:t>
      </w:r>
    </w:p>
    <w:p w:rsidR="00FF46E6" w:rsidRPr="00DA6221" w:rsidRDefault="00FF46E6" w:rsidP="00FF46E6">
      <w:pPr>
        <w:pStyle w:val="Default"/>
        <w:jc w:val="center"/>
        <w:rPr>
          <w:color w:val="auto"/>
        </w:rPr>
      </w:pPr>
    </w:p>
    <w:p w:rsidR="00FF46E6" w:rsidRPr="00DA6221" w:rsidRDefault="00FF46E6" w:rsidP="00FF46E6">
      <w:pPr>
        <w:pStyle w:val="Default"/>
        <w:rPr>
          <w:color w:val="auto"/>
          <w:sz w:val="26"/>
          <w:szCs w:val="26"/>
        </w:rPr>
      </w:pPr>
      <w:r w:rsidRPr="00DA6221">
        <w:rPr>
          <w:b/>
          <w:bCs/>
          <w:color w:val="auto"/>
          <w:sz w:val="26"/>
          <w:szCs w:val="26"/>
        </w:rPr>
        <w:t xml:space="preserve">Introduction </w:t>
      </w:r>
    </w:p>
    <w:p w:rsidR="00FF46E6" w:rsidRPr="00DA6221" w:rsidRDefault="00FF46E6" w:rsidP="00FF46E6">
      <w:pPr>
        <w:pStyle w:val="Default"/>
        <w:jc w:val="both"/>
        <w:rPr>
          <w:rFonts w:cs="Cambria"/>
          <w:color w:val="auto"/>
          <w:sz w:val="22"/>
          <w:szCs w:val="22"/>
        </w:rPr>
      </w:pPr>
      <w:r w:rsidRPr="00DA6221">
        <w:rPr>
          <w:rFonts w:cs="Cambria"/>
          <w:color w:val="auto"/>
          <w:sz w:val="22"/>
          <w:szCs w:val="22"/>
        </w:rPr>
        <w:t xml:space="preserve">The school believes that homework is an essential part of all students’ education. </w:t>
      </w:r>
      <w:r w:rsidRPr="00DA6221">
        <w:rPr>
          <w:color w:val="auto"/>
          <w:sz w:val="22"/>
          <w:szCs w:val="22"/>
        </w:rPr>
        <w:t xml:space="preserve">As such, there is a shared responsibility between teachers, parents and students to ensure that homework is set, completed, monitored and valued. </w:t>
      </w:r>
      <w:r w:rsidRPr="00DA6221">
        <w:rPr>
          <w:rFonts w:cs="Cambria"/>
          <w:color w:val="auto"/>
          <w:sz w:val="22"/>
          <w:szCs w:val="22"/>
        </w:rPr>
        <w:t xml:space="preserve">The purpose of completing tasks at home is to support students in becoming independent learners, and encouraging a deeper understanding of the subject studied. It also develops skills in personal organisation and a sense of responsibility. </w:t>
      </w:r>
    </w:p>
    <w:p w:rsidR="00FF46E6" w:rsidRPr="00DA6221" w:rsidRDefault="00FF46E6" w:rsidP="00FF46E6">
      <w:pPr>
        <w:rPr>
          <w:rFonts w:ascii="Calibri" w:hAnsi="Calibri"/>
          <w:b/>
          <w:u w:val="single"/>
        </w:rPr>
      </w:pPr>
    </w:p>
    <w:p w:rsidR="00FF46E6" w:rsidRPr="00DA6221" w:rsidRDefault="00FF46E6" w:rsidP="00FF46E6">
      <w:pPr>
        <w:pStyle w:val="Default"/>
        <w:rPr>
          <w:b/>
          <w:bCs/>
          <w:color w:val="auto"/>
          <w:sz w:val="26"/>
          <w:szCs w:val="26"/>
        </w:rPr>
      </w:pPr>
      <w:r w:rsidRPr="00DA6221">
        <w:rPr>
          <w:b/>
          <w:bCs/>
          <w:color w:val="auto"/>
          <w:sz w:val="26"/>
          <w:szCs w:val="26"/>
        </w:rPr>
        <w:t xml:space="preserve">Homework expectations </w:t>
      </w:r>
    </w:p>
    <w:p w:rsidR="00FF46E6" w:rsidRPr="00DA6221" w:rsidRDefault="00FF46E6" w:rsidP="00FF46E6">
      <w:pPr>
        <w:pStyle w:val="Default"/>
        <w:rPr>
          <w:color w:val="auto"/>
          <w:sz w:val="22"/>
          <w:szCs w:val="22"/>
        </w:rPr>
      </w:pPr>
      <w:r w:rsidRPr="00DA6221">
        <w:rPr>
          <w:color w:val="auto"/>
          <w:sz w:val="22"/>
          <w:szCs w:val="22"/>
        </w:rPr>
        <w:t>Inevitably, the time taken to complete homework will vary based on the topic, task and ability of the student. Where a subject sets an extended task over several weeks, the expectation will be that the student will spend an average time per week as stated below. The maximum time for each piece per subject per week should be as follows:</w:t>
      </w:r>
    </w:p>
    <w:p w:rsidR="00FF46E6" w:rsidRPr="00DA6221" w:rsidRDefault="00FF46E6" w:rsidP="00FF46E6">
      <w:pPr>
        <w:pStyle w:val="Default"/>
        <w:rPr>
          <w:color w:val="auto"/>
          <w:sz w:val="22"/>
          <w:szCs w:val="22"/>
        </w:rPr>
      </w:pPr>
    </w:p>
    <w:p w:rsidR="00FF46E6" w:rsidRPr="00DA6221" w:rsidRDefault="00FF46E6" w:rsidP="00FF46E6">
      <w:pPr>
        <w:pStyle w:val="Default"/>
        <w:rPr>
          <w:color w:val="auto"/>
          <w:sz w:val="22"/>
          <w:szCs w:val="22"/>
        </w:rPr>
      </w:pPr>
      <w:r w:rsidRPr="00DA6221">
        <w:rPr>
          <w:color w:val="auto"/>
          <w:sz w:val="22"/>
          <w:szCs w:val="22"/>
        </w:rPr>
        <w:t xml:space="preserve">Years 7 &amp; 8: </w:t>
      </w:r>
      <w:r w:rsidRPr="00DA6221">
        <w:rPr>
          <w:color w:val="auto"/>
          <w:sz w:val="22"/>
          <w:szCs w:val="22"/>
        </w:rPr>
        <w:tab/>
        <w:t>30 minutes</w:t>
      </w:r>
    </w:p>
    <w:p w:rsidR="00FF46E6" w:rsidRPr="00DA6221" w:rsidRDefault="00FF46E6" w:rsidP="00FF46E6">
      <w:pPr>
        <w:pStyle w:val="Default"/>
        <w:rPr>
          <w:color w:val="auto"/>
          <w:sz w:val="22"/>
          <w:szCs w:val="22"/>
        </w:rPr>
      </w:pPr>
      <w:r w:rsidRPr="00DA6221">
        <w:rPr>
          <w:color w:val="auto"/>
          <w:sz w:val="22"/>
          <w:szCs w:val="22"/>
        </w:rPr>
        <w:t>Year 9:</w:t>
      </w:r>
      <w:r w:rsidRPr="00DA6221">
        <w:rPr>
          <w:color w:val="auto"/>
          <w:sz w:val="22"/>
          <w:szCs w:val="22"/>
        </w:rPr>
        <w:tab/>
        <w:t xml:space="preserve"> </w:t>
      </w:r>
      <w:r w:rsidRPr="00DA6221">
        <w:rPr>
          <w:color w:val="auto"/>
          <w:sz w:val="22"/>
          <w:szCs w:val="22"/>
        </w:rPr>
        <w:tab/>
        <w:t>45 minutes</w:t>
      </w:r>
    </w:p>
    <w:p w:rsidR="00FF46E6" w:rsidRPr="00DA6221" w:rsidRDefault="00FF46E6" w:rsidP="00FF46E6">
      <w:pPr>
        <w:pStyle w:val="Default"/>
        <w:rPr>
          <w:color w:val="auto"/>
          <w:sz w:val="22"/>
          <w:szCs w:val="22"/>
        </w:rPr>
      </w:pPr>
      <w:r w:rsidRPr="00DA6221">
        <w:rPr>
          <w:color w:val="auto"/>
          <w:sz w:val="22"/>
          <w:szCs w:val="22"/>
        </w:rPr>
        <w:t>Years 10 &amp; 11:</w:t>
      </w:r>
      <w:r w:rsidRPr="00DA6221">
        <w:rPr>
          <w:color w:val="auto"/>
          <w:sz w:val="22"/>
          <w:szCs w:val="22"/>
        </w:rPr>
        <w:tab/>
        <w:t xml:space="preserve"> 60 minutes.</w:t>
      </w:r>
    </w:p>
    <w:p w:rsidR="00FF46E6" w:rsidRPr="00DA6221" w:rsidRDefault="00FF46E6" w:rsidP="00FF46E6">
      <w:pPr>
        <w:pStyle w:val="Default"/>
        <w:rPr>
          <w:color w:val="auto"/>
          <w:sz w:val="22"/>
          <w:szCs w:val="22"/>
        </w:rPr>
      </w:pPr>
    </w:p>
    <w:p w:rsidR="00FF46E6" w:rsidRPr="00DA6221" w:rsidRDefault="00FF46E6" w:rsidP="00FF46E6">
      <w:pPr>
        <w:pStyle w:val="Default"/>
        <w:rPr>
          <w:b/>
          <w:color w:val="auto"/>
          <w:sz w:val="26"/>
          <w:szCs w:val="26"/>
        </w:rPr>
      </w:pPr>
      <w:r w:rsidRPr="00DA6221">
        <w:rPr>
          <w:b/>
          <w:color w:val="auto"/>
          <w:sz w:val="26"/>
          <w:szCs w:val="26"/>
        </w:rPr>
        <w:t>Sanctions</w:t>
      </w:r>
    </w:p>
    <w:p w:rsidR="00FF46E6" w:rsidRPr="00DA6221" w:rsidRDefault="00FF46E6" w:rsidP="00FF46E6">
      <w:pPr>
        <w:pStyle w:val="BodyText"/>
        <w:rPr>
          <w:rFonts w:ascii="Calibri" w:hAnsi="Calibri"/>
          <w:i w:val="0"/>
          <w:sz w:val="22"/>
          <w:szCs w:val="22"/>
        </w:rPr>
      </w:pPr>
      <w:r w:rsidRPr="00DA6221">
        <w:rPr>
          <w:rFonts w:ascii="Calibri" w:hAnsi="Calibri"/>
          <w:i w:val="0"/>
          <w:sz w:val="22"/>
          <w:szCs w:val="22"/>
        </w:rPr>
        <w:t xml:space="preserve">In line with whole school policy, the Behaviour for Learning (BFL) score issued to students should be a reflection of their attitude to homework and therefore will be used to influence attendance of reward days/activities. Staff should monitor non-completion of homework and intervene where students do not regularly hand it in. This may include contacting parents/School </w:t>
      </w:r>
      <w:proofErr w:type="spellStart"/>
      <w:r w:rsidRPr="00DA6221">
        <w:rPr>
          <w:rFonts w:ascii="Calibri" w:hAnsi="Calibri"/>
          <w:i w:val="0"/>
          <w:sz w:val="22"/>
          <w:szCs w:val="22"/>
        </w:rPr>
        <w:t>Comms</w:t>
      </w:r>
      <w:proofErr w:type="spellEnd"/>
      <w:r w:rsidRPr="00DA6221">
        <w:rPr>
          <w:rFonts w:ascii="Calibri" w:hAnsi="Calibri"/>
          <w:i w:val="0"/>
          <w:sz w:val="22"/>
          <w:szCs w:val="22"/>
        </w:rPr>
        <w:t>, discussions with the student or a faculty detention. Staff should celebrate and praise good quality of homework wherever possible.</w:t>
      </w:r>
    </w:p>
    <w:p w:rsidR="00FF46E6" w:rsidRPr="00DA6221" w:rsidRDefault="00FF46E6" w:rsidP="00FF46E6">
      <w:pPr>
        <w:pStyle w:val="Default"/>
        <w:rPr>
          <w:b/>
          <w:bCs/>
          <w:color w:val="auto"/>
          <w:sz w:val="26"/>
          <w:szCs w:val="26"/>
        </w:rPr>
      </w:pPr>
    </w:p>
    <w:p w:rsidR="00FF46E6" w:rsidRPr="00DA6221" w:rsidRDefault="00FF46E6" w:rsidP="00FF46E6">
      <w:pPr>
        <w:pStyle w:val="Default"/>
        <w:rPr>
          <w:b/>
          <w:bCs/>
          <w:color w:val="auto"/>
          <w:sz w:val="26"/>
          <w:szCs w:val="26"/>
        </w:rPr>
      </w:pPr>
    </w:p>
    <w:p w:rsidR="00FF46E6" w:rsidRPr="00DA6221" w:rsidRDefault="00FF46E6" w:rsidP="00FF46E6">
      <w:pPr>
        <w:pStyle w:val="Default"/>
        <w:rPr>
          <w:color w:val="auto"/>
          <w:sz w:val="26"/>
          <w:szCs w:val="26"/>
        </w:rPr>
      </w:pPr>
      <w:r w:rsidRPr="00DA6221">
        <w:rPr>
          <w:b/>
          <w:bCs/>
          <w:color w:val="auto"/>
          <w:sz w:val="26"/>
          <w:szCs w:val="26"/>
        </w:rPr>
        <w:t>Show My Homework</w:t>
      </w:r>
    </w:p>
    <w:p w:rsidR="00FF46E6" w:rsidRPr="00DA6221" w:rsidRDefault="00FF46E6" w:rsidP="00FF46E6">
      <w:pPr>
        <w:rPr>
          <w:rFonts w:ascii="Calibri" w:hAnsi="Calibri"/>
          <w:sz w:val="22"/>
          <w:szCs w:val="22"/>
        </w:rPr>
      </w:pPr>
      <w:r w:rsidRPr="00DA6221">
        <w:rPr>
          <w:rFonts w:ascii="Calibri" w:hAnsi="Calibri"/>
          <w:sz w:val="22"/>
          <w:szCs w:val="22"/>
        </w:rPr>
        <w:t xml:space="preserve">All homework will be set through Show My Homework, an online homework setting and monitoring tool. A link to Show My Homework can be accessed via the school website with associated instructions included. All students, parents and staff have been given log-on details in order to access this resource. </w:t>
      </w:r>
    </w:p>
    <w:p w:rsidR="00FF46E6" w:rsidRPr="00DA6221" w:rsidRDefault="00FF46E6" w:rsidP="00FF46E6">
      <w:pPr>
        <w:pStyle w:val="BodyText"/>
        <w:rPr>
          <w:rFonts w:ascii="Calibri" w:hAnsi="Calibri"/>
          <w:b/>
          <w:i w:val="0"/>
          <w:sz w:val="22"/>
          <w:szCs w:val="22"/>
        </w:rPr>
      </w:pPr>
      <w:r w:rsidRPr="00DA6221">
        <w:rPr>
          <w:rFonts w:ascii="Calibri" w:hAnsi="Calibri"/>
          <w:b/>
          <w:i w:val="0"/>
          <w:sz w:val="22"/>
          <w:szCs w:val="22"/>
        </w:rPr>
        <w:t>Homework study support is available in the Learning Resource Centre on a Tuesday, Wednesday and Thursday evening and is supported by a free late bus service. Students should be encouraged to use this where appropriate.</w:t>
      </w:r>
    </w:p>
    <w:p w:rsidR="00FF46E6" w:rsidRPr="00DA6221" w:rsidRDefault="00FF46E6" w:rsidP="00FF46E6">
      <w:pPr>
        <w:rPr>
          <w:rFonts w:ascii="Calibri" w:hAnsi="Calibri"/>
        </w:rPr>
      </w:pPr>
    </w:p>
    <w:p w:rsidR="00FF46E6" w:rsidRPr="00DA6221" w:rsidRDefault="00FF46E6" w:rsidP="00FF46E6">
      <w:pPr>
        <w:rPr>
          <w:rFonts w:ascii="Calibri" w:hAnsi="Calibri"/>
          <w:sz w:val="26"/>
          <w:szCs w:val="26"/>
        </w:rPr>
      </w:pPr>
      <w:r w:rsidRPr="00DA6221">
        <w:rPr>
          <w:rFonts w:ascii="Calibri" w:hAnsi="Calibri"/>
        </w:rPr>
        <w:t xml:space="preserve"> </w:t>
      </w:r>
      <w:r w:rsidRPr="00DA6221">
        <w:rPr>
          <w:rFonts w:ascii="Calibri" w:hAnsi="Calibri"/>
          <w:b/>
          <w:bCs/>
          <w:sz w:val="26"/>
          <w:szCs w:val="26"/>
        </w:rPr>
        <w:t xml:space="preserve">Role of the student </w:t>
      </w:r>
    </w:p>
    <w:p w:rsidR="00FF46E6" w:rsidRPr="00DA6221" w:rsidRDefault="00FF46E6" w:rsidP="00FF46E6">
      <w:pPr>
        <w:pStyle w:val="Default"/>
        <w:numPr>
          <w:ilvl w:val="0"/>
          <w:numId w:val="9"/>
        </w:numPr>
        <w:spacing w:after="30"/>
        <w:rPr>
          <w:color w:val="auto"/>
          <w:sz w:val="22"/>
          <w:szCs w:val="22"/>
        </w:rPr>
      </w:pPr>
      <w:r w:rsidRPr="00DA6221">
        <w:rPr>
          <w:color w:val="auto"/>
          <w:sz w:val="22"/>
          <w:szCs w:val="22"/>
        </w:rPr>
        <w:t xml:space="preserve">To listen carefully to all homework instructions given. </w:t>
      </w:r>
    </w:p>
    <w:p w:rsidR="00FF46E6" w:rsidRPr="00DA6221" w:rsidRDefault="00FF46E6" w:rsidP="00FF46E6">
      <w:pPr>
        <w:pStyle w:val="Default"/>
        <w:numPr>
          <w:ilvl w:val="0"/>
          <w:numId w:val="9"/>
        </w:numPr>
        <w:spacing w:after="30"/>
        <w:rPr>
          <w:color w:val="auto"/>
          <w:sz w:val="22"/>
          <w:szCs w:val="22"/>
        </w:rPr>
      </w:pPr>
      <w:r w:rsidRPr="00DA6221">
        <w:rPr>
          <w:color w:val="auto"/>
          <w:sz w:val="22"/>
          <w:szCs w:val="22"/>
        </w:rPr>
        <w:t xml:space="preserve">Access the work set on Show My Homework via the school website. </w:t>
      </w:r>
    </w:p>
    <w:p w:rsidR="00FF46E6" w:rsidRPr="00DA6221" w:rsidRDefault="00FF46E6" w:rsidP="00FF46E6">
      <w:pPr>
        <w:pStyle w:val="Default"/>
        <w:numPr>
          <w:ilvl w:val="0"/>
          <w:numId w:val="9"/>
        </w:numPr>
        <w:spacing w:after="30"/>
        <w:rPr>
          <w:color w:val="auto"/>
          <w:sz w:val="22"/>
          <w:szCs w:val="22"/>
        </w:rPr>
      </w:pPr>
      <w:r w:rsidRPr="00DA6221">
        <w:rPr>
          <w:color w:val="auto"/>
          <w:sz w:val="22"/>
          <w:szCs w:val="22"/>
        </w:rPr>
        <w:t xml:space="preserve">To attempt all work and to complete to the best of their ability. </w:t>
      </w:r>
    </w:p>
    <w:p w:rsidR="00FF46E6" w:rsidRPr="00DA6221" w:rsidRDefault="00FF46E6" w:rsidP="00FF46E6">
      <w:pPr>
        <w:pStyle w:val="Default"/>
        <w:numPr>
          <w:ilvl w:val="0"/>
          <w:numId w:val="9"/>
        </w:numPr>
        <w:spacing w:after="30"/>
        <w:rPr>
          <w:color w:val="auto"/>
          <w:sz w:val="22"/>
          <w:szCs w:val="22"/>
        </w:rPr>
      </w:pPr>
      <w:r w:rsidRPr="00DA6221">
        <w:rPr>
          <w:color w:val="auto"/>
          <w:sz w:val="22"/>
          <w:szCs w:val="22"/>
        </w:rPr>
        <w:t xml:space="preserve">To plan and organise their time effectively so the workload is spread as evenly across a term as possible. </w:t>
      </w:r>
    </w:p>
    <w:p w:rsidR="00FF46E6" w:rsidRPr="00DA6221" w:rsidRDefault="00FF46E6" w:rsidP="00FF46E6">
      <w:pPr>
        <w:pStyle w:val="Default"/>
        <w:numPr>
          <w:ilvl w:val="0"/>
          <w:numId w:val="9"/>
        </w:numPr>
        <w:spacing w:after="30"/>
        <w:rPr>
          <w:color w:val="auto"/>
          <w:sz w:val="22"/>
          <w:szCs w:val="22"/>
        </w:rPr>
      </w:pPr>
      <w:r w:rsidRPr="00DA6221">
        <w:rPr>
          <w:color w:val="auto"/>
          <w:sz w:val="22"/>
          <w:szCs w:val="22"/>
        </w:rPr>
        <w:t xml:space="preserve">To use a variety of resources available. </w:t>
      </w:r>
    </w:p>
    <w:p w:rsidR="00FF46E6" w:rsidRPr="00DA6221" w:rsidRDefault="00FF46E6" w:rsidP="00FF46E6">
      <w:pPr>
        <w:pStyle w:val="Default"/>
        <w:numPr>
          <w:ilvl w:val="0"/>
          <w:numId w:val="9"/>
        </w:numPr>
        <w:spacing w:after="30"/>
        <w:rPr>
          <w:color w:val="auto"/>
          <w:sz w:val="22"/>
          <w:szCs w:val="22"/>
        </w:rPr>
      </w:pPr>
      <w:r w:rsidRPr="00DA6221">
        <w:rPr>
          <w:color w:val="auto"/>
          <w:sz w:val="22"/>
          <w:szCs w:val="22"/>
        </w:rPr>
        <w:t xml:space="preserve">To ensure that work is presented clearly and neatly. </w:t>
      </w:r>
    </w:p>
    <w:p w:rsidR="00FF46E6" w:rsidRPr="00DA6221" w:rsidRDefault="00FF46E6" w:rsidP="00FF46E6">
      <w:pPr>
        <w:pStyle w:val="Default"/>
        <w:numPr>
          <w:ilvl w:val="0"/>
          <w:numId w:val="9"/>
        </w:numPr>
        <w:spacing w:after="30"/>
        <w:rPr>
          <w:color w:val="auto"/>
          <w:sz w:val="22"/>
          <w:szCs w:val="22"/>
        </w:rPr>
      </w:pPr>
      <w:r w:rsidRPr="00DA6221">
        <w:rPr>
          <w:color w:val="auto"/>
          <w:sz w:val="22"/>
          <w:szCs w:val="22"/>
        </w:rPr>
        <w:t xml:space="preserve">To inform the class teacher of any difficulty. </w:t>
      </w:r>
    </w:p>
    <w:p w:rsidR="00FF46E6" w:rsidRPr="00DA6221" w:rsidRDefault="00FF46E6" w:rsidP="00FF46E6">
      <w:pPr>
        <w:pStyle w:val="Default"/>
        <w:numPr>
          <w:ilvl w:val="0"/>
          <w:numId w:val="9"/>
        </w:numPr>
        <w:rPr>
          <w:color w:val="auto"/>
          <w:sz w:val="22"/>
          <w:szCs w:val="22"/>
        </w:rPr>
      </w:pPr>
      <w:r w:rsidRPr="00DA6221">
        <w:rPr>
          <w:color w:val="auto"/>
          <w:sz w:val="22"/>
          <w:szCs w:val="22"/>
        </w:rPr>
        <w:t xml:space="preserve">To communicate with parents, the tasks set and the feedback given. </w:t>
      </w:r>
    </w:p>
    <w:p w:rsidR="00FF46E6" w:rsidRPr="00DA6221" w:rsidRDefault="00FF46E6" w:rsidP="00FF46E6">
      <w:pPr>
        <w:pStyle w:val="Default"/>
        <w:rPr>
          <w:color w:val="auto"/>
          <w:sz w:val="22"/>
          <w:szCs w:val="22"/>
        </w:rPr>
      </w:pPr>
    </w:p>
    <w:p w:rsidR="00FF46E6" w:rsidRPr="00DA6221" w:rsidRDefault="00FF46E6" w:rsidP="00FF46E6">
      <w:pPr>
        <w:pStyle w:val="Default"/>
        <w:rPr>
          <w:color w:val="auto"/>
          <w:sz w:val="26"/>
          <w:szCs w:val="26"/>
        </w:rPr>
      </w:pPr>
      <w:r w:rsidRPr="00DA6221">
        <w:rPr>
          <w:b/>
          <w:bCs/>
          <w:color w:val="auto"/>
          <w:sz w:val="26"/>
          <w:szCs w:val="26"/>
        </w:rPr>
        <w:t xml:space="preserve">Role of the parent </w:t>
      </w:r>
    </w:p>
    <w:p w:rsidR="00FF46E6" w:rsidRPr="00DA6221" w:rsidRDefault="00FF46E6" w:rsidP="00FF46E6">
      <w:pPr>
        <w:pStyle w:val="Default"/>
        <w:numPr>
          <w:ilvl w:val="0"/>
          <w:numId w:val="10"/>
        </w:numPr>
        <w:spacing w:after="30"/>
        <w:rPr>
          <w:color w:val="auto"/>
          <w:sz w:val="22"/>
          <w:szCs w:val="22"/>
        </w:rPr>
      </w:pPr>
      <w:r w:rsidRPr="00DA6221">
        <w:rPr>
          <w:color w:val="auto"/>
          <w:sz w:val="22"/>
          <w:szCs w:val="22"/>
        </w:rPr>
        <w:t xml:space="preserve">To support the completion of homework by checking Show My Homework for tasks set. </w:t>
      </w:r>
    </w:p>
    <w:p w:rsidR="00FF46E6" w:rsidRPr="00DA6221" w:rsidRDefault="00FF46E6" w:rsidP="00FF46E6">
      <w:pPr>
        <w:pStyle w:val="Default"/>
        <w:numPr>
          <w:ilvl w:val="0"/>
          <w:numId w:val="10"/>
        </w:numPr>
        <w:spacing w:after="30"/>
        <w:rPr>
          <w:color w:val="auto"/>
          <w:sz w:val="22"/>
          <w:szCs w:val="22"/>
        </w:rPr>
      </w:pPr>
      <w:r w:rsidRPr="00DA6221">
        <w:rPr>
          <w:color w:val="auto"/>
          <w:sz w:val="22"/>
          <w:szCs w:val="22"/>
        </w:rPr>
        <w:t xml:space="preserve">To encourage students to find a suitable and quiet place to complete home learning. </w:t>
      </w:r>
    </w:p>
    <w:p w:rsidR="00FF46E6" w:rsidRPr="00DA6221" w:rsidRDefault="00FF46E6" w:rsidP="00FF46E6">
      <w:pPr>
        <w:pStyle w:val="Default"/>
        <w:numPr>
          <w:ilvl w:val="0"/>
          <w:numId w:val="10"/>
        </w:numPr>
        <w:spacing w:after="30"/>
        <w:rPr>
          <w:color w:val="auto"/>
          <w:sz w:val="22"/>
          <w:szCs w:val="22"/>
        </w:rPr>
      </w:pPr>
      <w:r w:rsidRPr="00DA6221">
        <w:rPr>
          <w:color w:val="auto"/>
          <w:sz w:val="22"/>
          <w:szCs w:val="22"/>
        </w:rPr>
        <w:t xml:space="preserve">To help students with time management so tasks are not left until the last minute. </w:t>
      </w:r>
    </w:p>
    <w:p w:rsidR="00FF46E6" w:rsidRPr="00DA6221" w:rsidRDefault="00FF46E6" w:rsidP="00FF46E6">
      <w:pPr>
        <w:pStyle w:val="Default"/>
        <w:numPr>
          <w:ilvl w:val="0"/>
          <w:numId w:val="10"/>
        </w:numPr>
        <w:spacing w:after="30"/>
        <w:rPr>
          <w:color w:val="auto"/>
          <w:sz w:val="22"/>
          <w:szCs w:val="22"/>
        </w:rPr>
      </w:pPr>
      <w:r w:rsidRPr="00DA6221">
        <w:rPr>
          <w:color w:val="auto"/>
          <w:sz w:val="22"/>
          <w:szCs w:val="22"/>
        </w:rPr>
        <w:t xml:space="preserve">To discuss tasks with students so they can formulate their ideas. </w:t>
      </w:r>
    </w:p>
    <w:p w:rsidR="00FF46E6" w:rsidRPr="00DA6221" w:rsidRDefault="00FF46E6" w:rsidP="00FF46E6">
      <w:pPr>
        <w:pStyle w:val="Default"/>
        <w:numPr>
          <w:ilvl w:val="0"/>
          <w:numId w:val="10"/>
        </w:numPr>
        <w:spacing w:after="30"/>
        <w:rPr>
          <w:color w:val="auto"/>
          <w:sz w:val="22"/>
          <w:szCs w:val="22"/>
        </w:rPr>
      </w:pPr>
      <w:r w:rsidRPr="00DA6221">
        <w:rPr>
          <w:color w:val="auto"/>
          <w:sz w:val="22"/>
          <w:szCs w:val="22"/>
        </w:rPr>
        <w:t xml:space="preserve">To suggest any useful resources. </w:t>
      </w:r>
    </w:p>
    <w:p w:rsidR="00FF46E6" w:rsidRPr="00DA6221" w:rsidRDefault="00FF46E6" w:rsidP="00FF46E6">
      <w:pPr>
        <w:pStyle w:val="Default"/>
        <w:numPr>
          <w:ilvl w:val="0"/>
          <w:numId w:val="10"/>
        </w:numPr>
        <w:spacing w:after="30"/>
        <w:rPr>
          <w:color w:val="auto"/>
          <w:sz w:val="22"/>
          <w:szCs w:val="22"/>
        </w:rPr>
      </w:pPr>
      <w:r w:rsidRPr="00DA6221">
        <w:rPr>
          <w:color w:val="auto"/>
          <w:sz w:val="22"/>
          <w:szCs w:val="22"/>
        </w:rPr>
        <w:t xml:space="preserve">To encourage students to check their work for spelling, punctuation and grammar. </w:t>
      </w:r>
    </w:p>
    <w:p w:rsidR="00FF46E6" w:rsidRPr="00DA6221" w:rsidRDefault="00FF46E6" w:rsidP="00FF46E6">
      <w:pPr>
        <w:pStyle w:val="Default"/>
        <w:numPr>
          <w:ilvl w:val="0"/>
          <w:numId w:val="10"/>
        </w:numPr>
        <w:rPr>
          <w:color w:val="auto"/>
          <w:sz w:val="22"/>
          <w:szCs w:val="22"/>
        </w:rPr>
      </w:pPr>
      <w:r w:rsidRPr="00DA6221">
        <w:rPr>
          <w:color w:val="auto"/>
          <w:sz w:val="22"/>
          <w:szCs w:val="22"/>
        </w:rPr>
        <w:t>To contact the class teacher / subject leader if there are any issues.</w:t>
      </w:r>
    </w:p>
    <w:p w:rsidR="00FF46E6" w:rsidRPr="00DA6221" w:rsidRDefault="00FF46E6" w:rsidP="00FF46E6">
      <w:pPr>
        <w:pStyle w:val="Default"/>
        <w:spacing w:after="30"/>
        <w:rPr>
          <w:color w:val="auto"/>
          <w:sz w:val="22"/>
          <w:szCs w:val="22"/>
        </w:rPr>
      </w:pPr>
    </w:p>
    <w:p w:rsidR="00FF46E6" w:rsidRPr="00DA6221" w:rsidRDefault="00FF46E6" w:rsidP="00FF46E6">
      <w:pPr>
        <w:pStyle w:val="Default"/>
        <w:rPr>
          <w:color w:val="auto"/>
          <w:sz w:val="26"/>
          <w:szCs w:val="26"/>
        </w:rPr>
      </w:pPr>
      <w:r w:rsidRPr="00DA6221">
        <w:rPr>
          <w:b/>
          <w:bCs/>
          <w:color w:val="auto"/>
          <w:sz w:val="26"/>
          <w:szCs w:val="26"/>
        </w:rPr>
        <w:t xml:space="preserve">Role of the teacher </w:t>
      </w:r>
    </w:p>
    <w:p w:rsidR="00FF46E6" w:rsidRPr="00DA6221" w:rsidRDefault="00FF46E6" w:rsidP="00FF46E6">
      <w:pPr>
        <w:pStyle w:val="Default"/>
        <w:numPr>
          <w:ilvl w:val="0"/>
          <w:numId w:val="11"/>
        </w:numPr>
        <w:spacing w:after="22"/>
        <w:rPr>
          <w:rFonts w:cs="Cambria"/>
          <w:color w:val="auto"/>
          <w:sz w:val="22"/>
          <w:szCs w:val="22"/>
        </w:rPr>
      </w:pPr>
      <w:r w:rsidRPr="00DA6221">
        <w:rPr>
          <w:rFonts w:cs="Cambria"/>
          <w:color w:val="auto"/>
          <w:sz w:val="22"/>
          <w:szCs w:val="22"/>
        </w:rPr>
        <w:t xml:space="preserve">Teachers are expected to set all homework in line with this policy on Show My Homework. </w:t>
      </w:r>
    </w:p>
    <w:p w:rsidR="00FF46E6" w:rsidRPr="00DA6221" w:rsidRDefault="00FF46E6" w:rsidP="00FF46E6">
      <w:pPr>
        <w:pStyle w:val="Default"/>
        <w:numPr>
          <w:ilvl w:val="0"/>
          <w:numId w:val="11"/>
        </w:numPr>
        <w:spacing w:after="22"/>
        <w:rPr>
          <w:rFonts w:cs="Cambria"/>
          <w:color w:val="auto"/>
          <w:sz w:val="22"/>
          <w:szCs w:val="22"/>
        </w:rPr>
      </w:pPr>
      <w:r w:rsidRPr="00DA6221">
        <w:rPr>
          <w:rFonts w:cs="Cambria"/>
          <w:color w:val="auto"/>
          <w:sz w:val="22"/>
          <w:szCs w:val="22"/>
        </w:rPr>
        <w:t xml:space="preserve">Tasks should be differentiated where necessary to benefit all students. </w:t>
      </w:r>
    </w:p>
    <w:p w:rsidR="00FF46E6" w:rsidRPr="00DA6221" w:rsidRDefault="00FF46E6" w:rsidP="00FF46E6">
      <w:pPr>
        <w:pStyle w:val="Default"/>
        <w:numPr>
          <w:ilvl w:val="0"/>
          <w:numId w:val="11"/>
        </w:numPr>
        <w:spacing w:after="22"/>
        <w:rPr>
          <w:rFonts w:cs="Cambria"/>
          <w:color w:val="auto"/>
          <w:sz w:val="22"/>
          <w:szCs w:val="22"/>
        </w:rPr>
      </w:pPr>
      <w:r w:rsidRPr="00DA6221">
        <w:rPr>
          <w:rFonts w:cs="Cambria"/>
          <w:color w:val="auto"/>
          <w:sz w:val="22"/>
          <w:szCs w:val="22"/>
        </w:rPr>
        <w:t xml:space="preserve">Where tasks form part of the assessment of students’ progress, then clear success criteria should be provided and formative feedback given. </w:t>
      </w:r>
    </w:p>
    <w:p w:rsidR="00FF46E6" w:rsidRPr="00DA6221" w:rsidRDefault="00FF46E6" w:rsidP="00FF46E6">
      <w:pPr>
        <w:pStyle w:val="Default"/>
        <w:numPr>
          <w:ilvl w:val="0"/>
          <w:numId w:val="11"/>
        </w:numPr>
        <w:spacing w:after="22"/>
        <w:rPr>
          <w:rFonts w:cs="Cambria"/>
          <w:color w:val="auto"/>
          <w:sz w:val="22"/>
          <w:szCs w:val="22"/>
        </w:rPr>
      </w:pPr>
      <w:r w:rsidRPr="00DA6221">
        <w:rPr>
          <w:rFonts w:cs="Cambria"/>
          <w:color w:val="auto"/>
          <w:sz w:val="22"/>
          <w:szCs w:val="22"/>
        </w:rPr>
        <w:t xml:space="preserve">Homework should be marked and returned within a stated time frame. </w:t>
      </w:r>
    </w:p>
    <w:p w:rsidR="00FF46E6" w:rsidRPr="00DA6221" w:rsidRDefault="00FF46E6" w:rsidP="00FF46E6">
      <w:pPr>
        <w:pStyle w:val="Default"/>
        <w:numPr>
          <w:ilvl w:val="0"/>
          <w:numId w:val="11"/>
        </w:numPr>
        <w:spacing w:after="22"/>
        <w:rPr>
          <w:rFonts w:cs="Cambria"/>
          <w:color w:val="auto"/>
          <w:sz w:val="22"/>
          <w:szCs w:val="22"/>
        </w:rPr>
      </w:pPr>
      <w:r w:rsidRPr="00DA6221">
        <w:rPr>
          <w:rFonts w:cs="Cambria"/>
          <w:color w:val="auto"/>
          <w:sz w:val="22"/>
          <w:szCs w:val="22"/>
        </w:rPr>
        <w:t>Effective and meaningful feedback should be given in line with the Assessment, Marking and Feedback policy.</w:t>
      </w:r>
      <w:r w:rsidRPr="00DA6221">
        <w:rPr>
          <w:rFonts w:cs="Cambria"/>
          <w:i/>
          <w:iCs/>
          <w:color w:val="auto"/>
          <w:sz w:val="22"/>
          <w:szCs w:val="22"/>
        </w:rPr>
        <w:t xml:space="preserve"> </w:t>
      </w:r>
    </w:p>
    <w:p w:rsidR="00FF46E6" w:rsidRPr="00DA6221" w:rsidRDefault="00FF46E6" w:rsidP="00FF46E6">
      <w:pPr>
        <w:pStyle w:val="Default"/>
        <w:numPr>
          <w:ilvl w:val="0"/>
          <w:numId w:val="11"/>
        </w:numPr>
        <w:spacing w:after="22"/>
        <w:rPr>
          <w:rFonts w:cs="Cambria"/>
          <w:color w:val="auto"/>
          <w:sz w:val="22"/>
          <w:szCs w:val="22"/>
        </w:rPr>
      </w:pPr>
      <w:r w:rsidRPr="00DA6221">
        <w:rPr>
          <w:rFonts w:cs="Cambria"/>
          <w:color w:val="auto"/>
          <w:sz w:val="22"/>
          <w:szCs w:val="22"/>
        </w:rPr>
        <w:t xml:space="preserve">Levels and grades should be used as part of the assessment, recording and reporting process. </w:t>
      </w:r>
    </w:p>
    <w:p w:rsidR="00FF46E6" w:rsidRPr="00DA6221" w:rsidRDefault="00FF46E6" w:rsidP="00FF46E6">
      <w:pPr>
        <w:pStyle w:val="Default"/>
        <w:numPr>
          <w:ilvl w:val="0"/>
          <w:numId w:val="11"/>
        </w:numPr>
        <w:rPr>
          <w:rFonts w:cs="Cambria"/>
          <w:color w:val="auto"/>
          <w:sz w:val="22"/>
          <w:szCs w:val="22"/>
        </w:rPr>
      </w:pPr>
      <w:r w:rsidRPr="00DA6221">
        <w:rPr>
          <w:rFonts w:cs="Cambria"/>
          <w:color w:val="auto"/>
          <w:sz w:val="22"/>
          <w:szCs w:val="22"/>
        </w:rPr>
        <w:t>The completion of homework should be celebrated and rewarded.</w:t>
      </w:r>
    </w:p>
    <w:p w:rsidR="00FF46E6" w:rsidRPr="00DA6221" w:rsidRDefault="00FF46E6" w:rsidP="00FF46E6">
      <w:pPr>
        <w:pStyle w:val="Default"/>
        <w:numPr>
          <w:ilvl w:val="0"/>
          <w:numId w:val="11"/>
        </w:numPr>
        <w:rPr>
          <w:rFonts w:cs="Cambria"/>
          <w:color w:val="auto"/>
          <w:sz w:val="22"/>
          <w:szCs w:val="22"/>
        </w:rPr>
      </w:pPr>
      <w:r w:rsidRPr="00DA6221">
        <w:rPr>
          <w:rFonts w:cs="Cambria"/>
          <w:color w:val="auto"/>
          <w:sz w:val="22"/>
          <w:szCs w:val="22"/>
        </w:rPr>
        <w:t>To monitor and intervene where students do not regularly complete homework tasks.</w:t>
      </w:r>
    </w:p>
    <w:p w:rsidR="00FF46E6" w:rsidRPr="00DA6221" w:rsidRDefault="00FF46E6" w:rsidP="00FF46E6">
      <w:pPr>
        <w:pStyle w:val="Default"/>
        <w:rPr>
          <w:b/>
          <w:bCs/>
          <w:color w:val="auto"/>
          <w:sz w:val="26"/>
          <w:szCs w:val="26"/>
        </w:rPr>
      </w:pPr>
    </w:p>
    <w:p w:rsidR="00FF46E6" w:rsidRPr="00DA6221" w:rsidRDefault="00FF46E6" w:rsidP="00FF46E6">
      <w:pPr>
        <w:pStyle w:val="Default"/>
        <w:rPr>
          <w:color w:val="auto"/>
          <w:sz w:val="26"/>
          <w:szCs w:val="26"/>
        </w:rPr>
      </w:pPr>
      <w:r w:rsidRPr="00DA6221">
        <w:rPr>
          <w:b/>
          <w:bCs/>
          <w:color w:val="auto"/>
          <w:sz w:val="26"/>
          <w:szCs w:val="26"/>
        </w:rPr>
        <w:t xml:space="preserve">Role of the Subject Leader </w:t>
      </w:r>
    </w:p>
    <w:p w:rsidR="00FF46E6" w:rsidRPr="00DA6221" w:rsidRDefault="00FF46E6" w:rsidP="00FF46E6">
      <w:pPr>
        <w:pStyle w:val="Default"/>
        <w:numPr>
          <w:ilvl w:val="0"/>
          <w:numId w:val="11"/>
        </w:numPr>
        <w:spacing w:after="20"/>
        <w:rPr>
          <w:rFonts w:cs="Cambria"/>
          <w:color w:val="auto"/>
          <w:sz w:val="22"/>
          <w:szCs w:val="22"/>
        </w:rPr>
      </w:pPr>
      <w:r w:rsidRPr="00DA6221">
        <w:rPr>
          <w:rFonts w:cs="Cambria"/>
          <w:color w:val="auto"/>
          <w:sz w:val="22"/>
          <w:szCs w:val="22"/>
        </w:rPr>
        <w:t xml:space="preserve">To ensure that there are clear tasks linked to schemes of learning, and where necessary the relevant assessment information is provided. </w:t>
      </w:r>
    </w:p>
    <w:p w:rsidR="00FF46E6" w:rsidRPr="00DA6221" w:rsidRDefault="00FF46E6" w:rsidP="00FF46E6">
      <w:pPr>
        <w:pStyle w:val="Default"/>
        <w:numPr>
          <w:ilvl w:val="0"/>
          <w:numId w:val="11"/>
        </w:numPr>
        <w:spacing w:after="20"/>
        <w:rPr>
          <w:rFonts w:cs="Cambria"/>
          <w:color w:val="auto"/>
          <w:sz w:val="22"/>
          <w:szCs w:val="22"/>
        </w:rPr>
      </w:pPr>
      <w:r w:rsidRPr="00DA6221">
        <w:rPr>
          <w:rFonts w:cs="Cambria"/>
          <w:color w:val="auto"/>
          <w:sz w:val="22"/>
          <w:szCs w:val="22"/>
        </w:rPr>
        <w:t xml:space="preserve">To monitor the setting of homework and intervene with staff to ensure consistency where necessary. </w:t>
      </w:r>
    </w:p>
    <w:p w:rsidR="00FF46E6" w:rsidRPr="00DA6221" w:rsidRDefault="00FF46E6" w:rsidP="00FF46E6">
      <w:pPr>
        <w:pStyle w:val="Default"/>
        <w:numPr>
          <w:ilvl w:val="0"/>
          <w:numId w:val="11"/>
        </w:numPr>
        <w:spacing w:after="20"/>
        <w:rPr>
          <w:rFonts w:cs="Cambria"/>
          <w:color w:val="auto"/>
          <w:sz w:val="22"/>
          <w:szCs w:val="22"/>
        </w:rPr>
      </w:pPr>
      <w:r w:rsidRPr="00DA6221">
        <w:rPr>
          <w:rFonts w:cs="Cambria"/>
          <w:color w:val="auto"/>
          <w:sz w:val="22"/>
          <w:szCs w:val="22"/>
        </w:rPr>
        <w:t xml:space="preserve">To help the Senior Team to monitor the setting of homework across all subjects through the checking of planners and ‘student voice’. </w:t>
      </w:r>
    </w:p>
    <w:p w:rsidR="00FF46E6" w:rsidRPr="00DA6221" w:rsidRDefault="00FF46E6" w:rsidP="00FF46E6">
      <w:pPr>
        <w:pStyle w:val="Default"/>
        <w:numPr>
          <w:ilvl w:val="0"/>
          <w:numId w:val="11"/>
        </w:numPr>
        <w:rPr>
          <w:rFonts w:cs="Cambria"/>
          <w:color w:val="auto"/>
          <w:sz w:val="22"/>
          <w:szCs w:val="22"/>
        </w:rPr>
      </w:pPr>
      <w:r w:rsidRPr="00DA6221">
        <w:rPr>
          <w:rFonts w:cs="Cambria"/>
          <w:color w:val="auto"/>
          <w:sz w:val="22"/>
          <w:szCs w:val="22"/>
        </w:rPr>
        <w:t xml:space="preserve">To monitor trends in terms of students frequently failing to complete homework tasks across subjects, and monitor through homework report and parental involvement where necessary. </w:t>
      </w:r>
    </w:p>
    <w:p w:rsidR="00FF46E6" w:rsidRPr="00DA6221" w:rsidRDefault="00FF46E6" w:rsidP="00FF46E6">
      <w:pPr>
        <w:pStyle w:val="Default"/>
        <w:rPr>
          <w:rFonts w:cs="Cambria"/>
          <w:color w:val="auto"/>
          <w:sz w:val="22"/>
          <w:szCs w:val="22"/>
        </w:rPr>
      </w:pPr>
    </w:p>
    <w:p w:rsidR="00FF46E6" w:rsidRPr="00DA6221" w:rsidRDefault="00FF46E6" w:rsidP="00FF46E6">
      <w:pPr>
        <w:pStyle w:val="Default"/>
        <w:rPr>
          <w:color w:val="auto"/>
          <w:sz w:val="26"/>
          <w:szCs w:val="26"/>
        </w:rPr>
      </w:pPr>
      <w:r w:rsidRPr="00DA6221">
        <w:rPr>
          <w:b/>
          <w:bCs/>
          <w:color w:val="auto"/>
          <w:sz w:val="26"/>
          <w:szCs w:val="26"/>
        </w:rPr>
        <w:t xml:space="preserve">Role of the Senior Team </w:t>
      </w:r>
    </w:p>
    <w:p w:rsidR="00FF46E6" w:rsidRPr="00DA6221" w:rsidRDefault="00FF46E6" w:rsidP="00FF46E6">
      <w:pPr>
        <w:pStyle w:val="Default"/>
        <w:numPr>
          <w:ilvl w:val="0"/>
          <w:numId w:val="11"/>
        </w:numPr>
        <w:spacing w:after="20"/>
        <w:rPr>
          <w:rFonts w:cs="Cambria"/>
          <w:color w:val="auto"/>
          <w:sz w:val="22"/>
          <w:szCs w:val="22"/>
        </w:rPr>
      </w:pPr>
      <w:r w:rsidRPr="00DA6221">
        <w:rPr>
          <w:rFonts w:cs="Cambria"/>
          <w:color w:val="auto"/>
          <w:sz w:val="22"/>
          <w:szCs w:val="22"/>
        </w:rPr>
        <w:t xml:space="preserve">To review the Homework Policy annually. </w:t>
      </w:r>
    </w:p>
    <w:p w:rsidR="00FF46E6" w:rsidRPr="00DA6221" w:rsidRDefault="00FF46E6" w:rsidP="00FF46E6">
      <w:pPr>
        <w:pStyle w:val="Default"/>
        <w:numPr>
          <w:ilvl w:val="0"/>
          <w:numId w:val="11"/>
        </w:numPr>
        <w:spacing w:after="20"/>
        <w:rPr>
          <w:rFonts w:cs="Cambria"/>
          <w:color w:val="auto"/>
          <w:sz w:val="22"/>
          <w:szCs w:val="22"/>
        </w:rPr>
      </w:pPr>
      <w:r w:rsidRPr="00DA6221">
        <w:rPr>
          <w:rFonts w:cs="Cambria"/>
          <w:color w:val="auto"/>
          <w:sz w:val="22"/>
          <w:szCs w:val="22"/>
        </w:rPr>
        <w:t xml:space="preserve">To promote the importance of homework across all subjects. </w:t>
      </w:r>
    </w:p>
    <w:p w:rsidR="00FF46E6" w:rsidRPr="00DA6221" w:rsidRDefault="00FF46E6" w:rsidP="00FF46E6">
      <w:pPr>
        <w:pStyle w:val="Default"/>
        <w:numPr>
          <w:ilvl w:val="0"/>
          <w:numId w:val="11"/>
        </w:numPr>
        <w:spacing w:after="20"/>
        <w:rPr>
          <w:rFonts w:cs="Cambria"/>
          <w:color w:val="auto"/>
          <w:sz w:val="22"/>
          <w:szCs w:val="22"/>
        </w:rPr>
      </w:pPr>
      <w:r w:rsidRPr="00DA6221">
        <w:rPr>
          <w:rFonts w:cs="Cambria"/>
          <w:color w:val="auto"/>
          <w:sz w:val="22"/>
          <w:szCs w:val="22"/>
        </w:rPr>
        <w:t>To monitor the regularity and quality of homework setting across departments, through line management and student voice.</w:t>
      </w:r>
    </w:p>
    <w:p w:rsidR="00FF46E6" w:rsidRPr="00DA6221" w:rsidRDefault="00FF46E6" w:rsidP="00FF46E6">
      <w:pPr>
        <w:pStyle w:val="Default"/>
        <w:spacing w:after="20"/>
        <w:ind w:left="3600" w:firstLine="720"/>
        <w:rPr>
          <w:rFonts w:cs="Cambria"/>
          <w:color w:val="auto"/>
          <w:sz w:val="22"/>
          <w:szCs w:val="22"/>
        </w:rPr>
      </w:pPr>
      <w:r w:rsidRPr="00DA6221">
        <w:rPr>
          <w:rFonts w:cs="Arial"/>
          <w:b/>
          <w:color w:val="auto"/>
          <w:sz w:val="28"/>
          <w:szCs w:val="28"/>
          <w:u w:val="single"/>
        </w:rPr>
        <w:t>Marking &amp; Feedback</w:t>
      </w:r>
    </w:p>
    <w:p w:rsidR="00FF46E6" w:rsidRPr="00DA6221" w:rsidRDefault="00FF46E6" w:rsidP="00FF46E6">
      <w:pPr>
        <w:jc w:val="center"/>
        <w:rPr>
          <w:rFonts w:ascii="Calibri" w:hAnsi="Calibri" w:cs="Arial"/>
          <w:b/>
          <w:sz w:val="28"/>
          <w:szCs w:val="28"/>
          <w:u w:val="single"/>
        </w:rPr>
      </w:pPr>
    </w:p>
    <w:p w:rsidR="00FF46E6" w:rsidRPr="00DA6221" w:rsidRDefault="00FF46E6" w:rsidP="00FF46E6">
      <w:pPr>
        <w:jc w:val="center"/>
        <w:rPr>
          <w:rFonts w:ascii="Calibri" w:hAnsi="Calibri" w:cs="Arial"/>
          <w:b/>
          <w:sz w:val="22"/>
          <w:szCs w:val="22"/>
        </w:rPr>
      </w:pPr>
      <w:r w:rsidRPr="00DA6221">
        <w:rPr>
          <w:rFonts w:ascii="Calibri" w:hAnsi="Calibri" w:cs="Arial"/>
          <w:b/>
          <w:sz w:val="22"/>
          <w:szCs w:val="22"/>
        </w:rPr>
        <w:t xml:space="preserve">Marking and feedback is for one audience and one audience only: The students. </w:t>
      </w:r>
    </w:p>
    <w:p w:rsidR="00FF46E6" w:rsidRPr="00DA6221" w:rsidRDefault="00FF46E6" w:rsidP="00FF46E6">
      <w:pPr>
        <w:rPr>
          <w:rFonts w:ascii="Calibri" w:hAnsi="Calibri" w:cs="Arial"/>
          <w:sz w:val="22"/>
          <w:szCs w:val="22"/>
        </w:rPr>
      </w:pPr>
    </w:p>
    <w:p w:rsidR="00FF46E6" w:rsidRPr="00DA6221" w:rsidRDefault="00FF46E6" w:rsidP="00FF46E6">
      <w:pPr>
        <w:rPr>
          <w:rFonts w:ascii="Calibri" w:hAnsi="Calibri" w:cs="Arial"/>
          <w:sz w:val="22"/>
          <w:szCs w:val="22"/>
        </w:rPr>
      </w:pPr>
      <w:r w:rsidRPr="00DA6221">
        <w:rPr>
          <w:rFonts w:ascii="Calibri" w:hAnsi="Calibri" w:cs="Arial"/>
          <w:sz w:val="22"/>
          <w:szCs w:val="22"/>
        </w:rPr>
        <w:t>Due to the varying nature of subjects, departments are able to use subject specific feedback and marking formats that best meet the needs of their specialist curriculum area. However, to ensure whole school consistency and to allow for easy cross-moderation, all pro-forma must be based around the following.</w:t>
      </w:r>
    </w:p>
    <w:p w:rsidR="00FF46E6" w:rsidRPr="00DA6221" w:rsidRDefault="00FF46E6" w:rsidP="00FF46E6">
      <w:pPr>
        <w:rPr>
          <w:rFonts w:ascii="Calibri" w:hAnsi="Calibri" w:cs="Arial"/>
          <w:sz w:val="22"/>
          <w:szCs w:val="22"/>
        </w:rPr>
      </w:pPr>
    </w:p>
    <w:p w:rsidR="00FF46E6" w:rsidRPr="00DA6221" w:rsidRDefault="00FF46E6" w:rsidP="00FF46E6">
      <w:pPr>
        <w:pStyle w:val="ListParagraph"/>
        <w:numPr>
          <w:ilvl w:val="0"/>
          <w:numId w:val="12"/>
        </w:numPr>
        <w:rPr>
          <w:rFonts w:cs="Arial"/>
        </w:rPr>
      </w:pPr>
      <w:r w:rsidRPr="00DA6221">
        <w:rPr>
          <w:rFonts w:cs="Arial"/>
        </w:rPr>
        <w:t xml:space="preserve">Making reference/highlighting areas of the student’s work that is high quality (this could be in the form of a double tick </w:t>
      </w:r>
      <w:r w:rsidRPr="00DA6221">
        <w:rPr>
          <w:rFonts w:cs="Arial"/>
        </w:rPr>
        <w:sym w:font="Wingdings" w:char="F0FC"/>
      </w:r>
      <w:r w:rsidRPr="00DA6221">
        <w:rPr>
          <w:rFonts w:cs="Arial"/>
        </w:rPr>
        <w:sym w:font="Wingdings" w:char="F0FC"/>
      </w:r>
      <w:r w:rsidRPr="00DA6221">
        <w:rPr>
          <w:rFonts w:cs="Arial"/>
        </w:rPr>
        <w:t xml:space="preserve"> next to the good piece of work).</w:t>
      </w:r>
    </w:p>
    <w:p w:rsidR="00FF46E6" w:rsidRPr="00DA6221" w:rsidRDefault="00FF46E6" w:rsidP="00FF46E6">
      <w:pPr>
        <w:pStyle w:val="ListParagraph"/>
        <w:numPr>
          <w:ilvl w:val="0"/>
          <w:numId w:val="12"/>
        </w:numPr>
        <w:rPr>
          <w:rFonts w:cs="Arial"/>
        </w:rPr>
      </w:pPr>
      <w:r w:rsidRPr="00DA6221">
        <w:rPr>
          <w:rFonts w:cs="Arial"/>
        </w:rPr>
        <w:t>Providing specific targets for future development and improvement.</w:t>
      </w:r>
    </w:p>
    <w:p w:rsidR="00FF46E6" w:rsidRPr="00DA6221" w:rsidRDefault="00FF46E6" w:rsidP="00FF46E6">
      <w:pPr>
        <w:pStyle w:val="ListParagraph"/>
        <w:numPr>
          <w:ilvl w:val="0"/>
          <w:numId w:val="12"/>
        </w:numPr>
        <w:rPr>
          <w:rFonts w:cs="Arial"/>
        </w:rPr>
      </w:pPr>
      <w:r w:rsidRPr="00DA6221">
        <w:rPr>
          <w:rFonts w:cs="Arial"/>
        </w:rPr>
        <w:t>The current achievement grade. For KS4 GCSE grades should be used.</w:t>
      </w:r>
    </w:p>
    <w:p w:rsidR="00FF46E6" w:rsidRPr="00DA6221" w:rsidRDefault="00FF46E6" w:rsidP="00FF46E6">
      <w:pPr>
        <w:pStyle w:val="ListParagraph"/>
        <w:numPr>
          <w:ilvl w:val="0"/>
          <w:numId w:val="12"/>
        </w:numPr>
        <w:rPr>
          <w:rFonts w:cs="Arial"/>
        </w:rPr>
      </w:pPr>
      <w:r w:rsidRPr="00DA6221">
        <w:rPr>
          <w:rFonts w:cs="Arial"/>
        </w:rPr>
        <w:t>Pupil opportunities to comment on their work and respond to feedback in order to improve (DIRT).</w:t>
      </w:r>
    </w:p>
    <w:p w:rsidR="00FF46E6" w:rsidRPr="00DA6221" w:rsidRDefault="00FF46E6" w:rsidP="00FF46E6">
      <w:pPr>
        <w:rPr>
          <w:rFonts w:ascii="Calibri" w:hAnsi="Calibri" w:cs="Arial"/>
          <w:sz w:val="22"/>
          <w:szCs w:val="22"/>
        </w:rPr>
      </w:pPr>
      <w:r w:rsidRPr="00DA6221">
        <w:rPr>
          <w:rFonts w:ascii="Calibri" w:hAnsi="Calibri" w:cs="Arial"/>
          <w:sz w:val="22"/>
          <w:szCs w:val="22"/>
        </w:rPr>
        <w:t>Under normal circumstances, feedback from formal assessments (including homework) should be returned to pupils within 2 weeks of the handing in date.</w:t>
      </w:r>
    </w:p>
    <w:p w:rsidR="00FF46E6" w:rsidRPr="00DA6221" w:rsidRDefault="00FF46E6" w:rsidP="00FF46E6">
      <w:pPr>
        <w:rPr>
          <w:rFonts w:ascii="Calibri" w:hAnsi="Calibri" w:cs="Arial"/>
          <w:sz w:val="22"/>
          <w:szCs w:val="22"/>
        </w:rPr>
      </w:pPr>
    </w:p>
    <w:p w:rsidR="00FF46E6" w:rsidRPr="00DA6221" w:rsidRDefault="00FF46E6" w:rsidP="00FF46E6">
      <w:pPr>
        <w:rPr>
          <w:rFonts w:ascii="Calibri" w:hAnsi="Calibri" w:cs="Arial"/>
          <w:sz w:val="22"/>
          <w:szCs w:val="22"/>
        </w:rPr>
      </w:pPr>
      <w:r w:rsidRPr="00DA6221">
        <w:rPr>
          <w:rFonts w:ascii="Calibri" w:hAnsi="Calibri" w:cs="Arial"/>
          <w:sz w:val="22"/>
          <w:szCs w:val="22"/>
        </w:rPr>
        <w:t>Formal tests should be ‘blind tests’ set by the Head of Department to allow for accurate assessment.</w:t>
      </w:r>
    </w:p>
    <w:p w:rsidR="00FF46E6" w:rsidRPr="00DA6221" w:rsidRDefault="00FF46E6" w:rsidP="00FF46E6">
      <w:pPr>
        <w:rPr>
          <w:rFonts w:ascii="Calibri" w:hAnsi="Calibri"/>
          <w:sz w:val="22"/>
          <w:szCs w:val="22"/>
        </w:rPr>
      </w:pPr>
    </w:p>
    <w:p w:rsidR="00FF46E6" w:rsidRPr="00DA6221" w:rsidRDefault="00FF46E6" w:rsidP="00FF46E6">
      <w:pPr>
        <w:rPr>
          <w:rFonts w:ascii="Calibri" w:hAnsi="Calibri"/>
          <w:sz w:val="22"/>
          <w:szCs w:val="22"/>
        </w:rPr>
      </w:pPr>
      <w:r w:rsidRPr="00DA6221">
        <w:rPr>
          <w:rFonts w:ascii="Calibri" w:hAnsi="Calibri"/>
          <w:sz w:val="22"/>
          <w:szCs w:val="22"/>
        </w:rPr>
        <w:t>The difference between marking and feedback is crucial. Marking could be as simple as indicating to a pupil the percentage they achieved in a test or exam. It could be a summary grade for a piece of work or the correction of a spelling, punctuation or grammatical error. On its own, marking is of superficial value, combined with accurate, focused and relevant feedback, the two facets are invaluable.</w:t>
      </w:r>
    </w:p>
    <w:p w:rsidR="00FF46E6" w:rsidRPr="00DA6221" w:rsidRDefault="00FF46E6" w:rsidP="00FF46E6">
      <w:pPr>
        <w:rPr>
          <w:rFonts w:ascii="Calibri" w:hAnsi="Calibri"/>
          <w:b/>
          <w:sz w:val="22"/>
          <w:szCs w:val="22"/>
          <w:u w:val="single"/>
        </w:rPr>
      </w:pPr>
    </w:p>
    <w:p w:rsidR="00FF46E6" w:rsidRPr="00DA6221" w:rsidRDefault="00FF46E6" w:rsidP="00FF46E6">
      <w:pPr>
        <w:rPr>
          <w:rFonts w:ascii="Calibri" w:hAnsi="Calibri"/>
          <w:b/>
          <w:sz w:val="22"/>
          <w:szCs w:val="22"/>
          <w:u w:val="single"/>
        </w:rPr>
      </w:pPr>
      <w:r w:rsidRPr="00DA6221">
        <w:rPr>
          <w:rFonts w:ascii="Calibri" w:hAnsi="Calibri"/>
          <w:b/>
          <w:sz w:val="22"/>
          <w:szCs w:val="22"/>
          <w:u w:val="single"/>
        </w:rPr>
        <w:t>Marking:</w:t>
      </w:r>
    </w:p>
    <w:p w:rsidR="00FF46E6" w:rsidRPr="00DA6221" w:rsidRDefault="00FF46E6" w:rsidP="00FF46E6">
      <w:pPr>
        <w:rPr>
          <w:rFonts w:ascii="Calibri" w:hAnsi="Calibri"/>
          <w:b/>
          <w:sz w:val="22"/>
          <w:szCs w:val="22"/>
          <w:u w:val="single"/>
        </w:rPr>
      </w:pPr>
    </w:p>
    <w:p w:rsidR="00FF46E6" w:rsidRPr="00DA6221" w:rsidRDefault="00FF46E6" w:rsidP="00FF46E6">
      <w:pPr>
        <w:pStyle w:val="ListParagraph"/>
        <w:numPr>
          <w:ilvl w:val="0"/>
          <w:numId w:val="1"/>
        </w:numPr>
      </w:pPr>
      <w:r w:rsidRPr="00DA6221">
        <w:t xml:space="preserve">SPAG errors will be identified and highlighted. </w:t>
      </w:r>
    </w:p>
    <w:p w:rsidR="00FF46E6" w:rsidRPr="00DA6221" w:rsidRDefault="00FF46E6" w:rsidP="00FF46E6">
      <w:pPr>
        <w:pStyle w:val="ListParagraph"/>
        <w:numPr>
          <w:ilvl w:val="0"/>
          <w:numId w:val="1"/>
        </w:numPr>
      </w:pPr>
      <w:r w:rsidRPr="00DA6221">
        <w:t xml:space="preserve">Corrections i.e. spellings or grammar will be rectified by the pupil in the margin of their work or in the most appropriate place. </w:t>
      </w:r>
    </w:p>
    <w:p w:rsidR="00FF46E6" w:rsidRPr="00DA6221" w:rsidRDefault="00FF46E6" w:rsidP="00FF46E6">
      <w:pPr>
        <w:pStyle w:val="ListParagraph"/>
        <w:numPr>
          <w:ilvl w:val="0"/>
          <w:numId w:val="1"/>
        </w:numPr>
      </w:pPr>
      <w:r w:rsidRPr="00DA6221">
        <w:t>It will be necessary and indeed compulsory for staff to allow opportunities for pupils to make these improvements and for the staff to ensure such improvements have been made. This should be built into the lesson as Dedicated Improvement and Reflection Time (DIRT) and not seen as a bolt-on.</w:t>
      </w:r>
    </w:p>
    <w:p w:rsidR="00FF46E6" w:rsidRPr="00DA6221" w:rsidRDefault="00FF46E6" w:rsidP="00FF46E6">
      <w:pPr>
        <w:pStyle w:val="ListParagraph"/>
        <w:numPr>
          <w:ilvl w:val="0"/>
          <w:numId w:val="1"/>
        </w:numPr>
      </w:pPr>
      <w:r w:rsidRPr="00DA6221">
        <w:t>All staff should mark using a green pen.</w:t>
      </w:r>
    </w:p>
    <w:p w:rsidR="00FF46E6" w:rsidRPr="00DA6221" w:rsidRDefault="00FF46E6" w:rsidP="00FF46E6">
      <w:pPr>
        <w:pStyle w:val="ListParagraph"/>
        <w:numPr>
          <w:ilvl w:val="0"/>
          <w:numId w:val="1"/>
        </w:numPr>
      </w:pPr>
      <w:r w:rsidRPr="00DA6221">
        <w:t xml:space="preserve">Peer marking, where classmates correct / improve work will be completed using a purple pen. </w:t>
      </w:r>
    </w:p>
    <w:p w:rsidR="00FF46E6" w:rsidRPr="00DA6221" w:rsidRDefault="00FF46E6" w:rsidP="00FF46E6">
      <w:pPr>
        <w:pStyle w:val="ListParagraph"/>
        <w:numPr>
          <w:ilvl w:val="0"/>
          <w:numId w:val="1"/>
        </w:numPr>
      </w:pPr>
      <w:r w:rsidRPr="00DA6221">
        <w:t>Any self-assessment/DIRT should be completed in purple pen.</w:t>
      </w:r>
    </w:p>
    <w:p w:rsidR="00FF46E6" w:rsidRPr="00DA6221" w:rsidRDefault="00FF46E6" w:rsidP="00FF46E6">
      <w:pPr>
        <w:pStyle w:val="ListParagraph"/>
        <w:numPr>
          <w:ilvl w:val="0"/>
          <w:numId w:val="1"/>
        </w:numPr>
      </w:pPr>
      <w:r w:rsidRPr="00DA6221">
        <w:t>Generic classwork marking should be completed at intervals that are reflective of the subject’s curriculum allocation, with Heads of Department agreeing the length of cycle</w:t>
      </w:r>
    </w:p>
    <w:p w:rsidR="00FF46E6" w:rsidRPr="00DA6221" w:rsidRDefault="00FF46E6" w:rsidP="00FF46E6">
      <w:pPr>
        <w:pStyle w:val="ListParagraph"/>
        <w:ind w:left="0"/>
        <w:rPr>
          <w:b/>
          <w:u w:val="single"/>
        </w:rPr>
      </w:pPr>
    </w:p>
    <w:p w:rsidR="00FF46E6" w:rsidRPr="00DA6221" w:rsidRDefault="00FF46E6" w:rsidP="00FF46E6">
      <w:pPr>
        <w:pStyle w:val="ListParagraph"/>
        <w:ind w:left="0"/>
        <w:rPr>
          <w:b/>
          <w:u w:val="single"/>
        </w:rPr>
      </w:pPr>
    </w:p>
    <w:p w:rsidR="00FF46E6" w:rsidRPr="00DA6221" w:rsidRDefault="00FF46E6" w:rsidP="00FF46E6">
      <w:pPr>
        <w:pStyle w:val="ListParagraph"/>
        <w:ind w:left="0"/>
      </w:pPr>
      <w:r w:rsidRPr="00DA6221">
        <w:rPr>
          <w:b/>
          <w:u w:val="single"/>
        </w:rPr>
        <w:t>Feedback:</w:t>
      </w:r>
    </w:p>
    <w:p w:rsidR="00FF46E6" w:rsidRPr="00DA6221" w:rsidRDefault="00FF46E6" w:rsidP="00FF46E6">
      <w:pPr>
        <w:rPr>
          <w:rFonts w:ascii="Calibri" w:hAnsi="Calibri"/>
          <w:sz w:val="22"/>
          <w:szCs w:val="22"/>
        </w:rPr>
      </w:pPr>
    </w:p>
    <w:p w:rsidR="00FF46E6" w:rsidRPr="00DA6221" w:rsidRDefault="00FF46E6" w:rsidP="00FF46E6">
      <w:pPr>
        <w:rPr>
          <w:rFonts w:ascii="Calibri" w:hAnsi="Calibri"/>
          <w:sz w:val="22"/>
          <w:szCs w:val="22"/>
        </w:rPr>
      </w:pPr>
      <w:r w:rsidRPr="00DA6221">
        <w:rPr>
          <w:rFonts w:ascii="Calibri" w:hAnsi="Calibri"/>
          <w:sz w:val="22"/>
          <w:szCs w:val="22"/>
        </w:rPr>
        <w:t>Verbal feedback by staff:</w:t>
      </w:r>
    </w:p>
    <w:p w:rsidR="00FF46E6" w:rsidRPr="00DA6221" w:rsidRDefault="00FF46E6" w:rsidP="00FF46E6">
      <w:pPr>
        <w:rPr>
          <w:rFonts w:ascii="Calibri" w:hAnsi="Calibri"/>
          <w:sz w:val="22"/>
          <w:szCs w:val="22"/>
        </w:rPr>
      </w:pPr>
      <w:r w:rsidRPr="00DA6221">
        <w:rPr>
          <w:rFonts w:ascii="Calibri" w:hAnsi="Calibri"/>
          <w:sz w:val="22"/>
          <w:szCs w:val="22"/>
        </w:rPr>
        <w:t>The value of constructive staff comments, be they teacher or TA based, cannot be underestimated and should form an integral part of the lesson. Written evidence that verbal feedback had occurred is not encouraged.</w:t>
      </w:r>
    </w:p>
    <w:p w:rsidR="00FF46E6" w:rsidRPr="00DA6221" w:rsidRDefault="00FF46E6" w:rsidP="00FF46E6">
      <w:pPr>
        <w:rPr>
          <w:rFonts w:ascii="Calibri" w:hAnsi="Calibri"/>
          <w:sz w:val="22"/>
          <w:szCs w:val="22"/>
        </w:rPr>
      </w:pPr>
    </w:p>
    <w:p w:rsidR="00FF46E6" w:rsidRPr="00DA6221" w:rsidRDefault="00FF46E6" w:rsidP="00FF46E6">
      <w:pPr>
        <w:rPr>
          <w:rFonts w:ascii="Calibri" w:hAnsi="Calibri"/>
          <w:sz w:val="22"/>
          <w:szCs w:val="22"/>
        </w:rPr>
      </w:pPr>
      <w:r w:rsidRPr="00DA6221">
        <w:rPr>
          <w:rFonts w:ascii="Calibri" w:hAnsi="Calibri"/>
          <w:sz w:val="22"/>
          <w:szCs w:val="22"/>
        </w:rPr>
        <w:t>Written feedback by staff:</w:t>
      </w:r>
    </w:p>
    <w:p w:rsidR="00FF46E6" w:rsidRPr="00DA6221" w:rsidRDefault="00FF46E6" w:rsidP="00FF46E6">
      <w:pPr>
        <w:rPr>
          <w:rFonts w:ascii="Calibri" w:hAnsi="Calibri"/>
          <w:sz w:val="22"/>
          <w:szCs w:val="22"/>
        </w:rPr>
      </w:pPr>
      <w:r w:rsidRPr="00DA6221">
        <w:rPr>
          <w:rFonts w:ascii="Calibri" w:hAnsi="Calibri"/>
          <w:sz w:val="22"/>
          <w:szCs w:val="22"/>
        </w:rPr>
        <w:t>Written feedback should complement the other types of feedback a student receives. The format of this will be specific to the subject area and should include the aspects detailed above. This may also be given during the lesson as ‘live feedback’.</w:t>
      </w:r>
    </w:p>
    <w:p w:rsidR="00FF46E6" w:rsidRPr="00DA6221" w:rsidRDefault="00FF46E6" w:rsidP="00FF46E6">
      <w:pPr>
        <w:rPr>
          <w:rFonts w:ascii="Calibri" w:hAnsi="Calibri"/>
          <w:sz w:val="22"/>
          <w:szCs w:val="22"/>
        </w:rPr>
      </w:pPr>
    </w:p>
    <w:p w:rsidR="00FF46E6" w:rsidRPr="00DA6221" w:rsidRDefault="00FF46E6" w:rsidP="00FF46E6">
      <w:pPr>
        <w:rPr>
          <w:rFonts w:ascii="Calibri" w:hAnsi="Calibri"/>
          <w:sz w:val="22"/>
          <w:szCs w:val="22"/>
        </w:rPr>
      </w:pPr>
      <w:r w:rsidRPr="00DA6221">
        <w:rPr>
          <w:rFonts w:ascii="Calibri" w:hAnsi="Calibri"/>
          <w:sz w:val="22"/>
          <w:szCs w:val="22"/>
        </w:rPr>
        <w:t>Peer assessment/feedback:</w:t>
      </w:r>
    </w:p>
    <w:p w:rsidR="00FF46E6" w:rsidRPr="00DA6221" w:rsidRDefault="00FF46E6" w:rsidP="00FF46E6">
      <w:pPr>
        <w:rPr>
          <w:rFonts w:ascii="Calibri" w:hAnsi="Calibri"/>
          <w:sz w:val="22"/>
          <w:szCs w:val="22"/>
        </w:rPr>
      </w:pPr>
      <w:r w:rsidRPr="00DA6221">
        <w:rPr>
          <w:rFonts w:ascii="Calibri" w:hAnsi="Calibri"/>
          <w:sz w:val="22"/>
          <w:szCs w:val="22"/>
        </w:rPr>
        <w:t>This can take many forms, all of which are beneficial and should be utilised where possible. All peer feedback should be completed in purple ink. Where appropriate, students should have relevant criteria in which to assess their peers work.</w:t>
      </w:r>
    </w:p>
    <w:p w:rsidR="00FF46E6" w:rsidRPr="00DA6221" w:rsidRDefault="00FF46E6" w:rsidP="00FF46E6">
      <w:pPr>
        <w:pStyle w:val="Default"/>
        <w:spacing w:after="20"/>
        <w:rPr>
          <w:rFonts w:cs="Cambria"/>
          <w:color w:val="auto"/>
          <w:sz w:val="20"/>
          <w:szCs w:val="20"/>
        </w:rPr>
      </w:pPr>
    </w:p>
    <w:p w:rsidR="00FF46E6" w:rsidRPr="00DA6221" w:rsidRDefault="00FF46E6" w:rsidP="00FF46E6">
      <w:pPr>
        <w:pStyle w:val="Default"/>
        <w:spacing w:after="20"/>
        <w:jc w:val="center"/>
        <w:rPr>
          <w:rFonts w:cs="Cambria"/>
          <w:b/>
          <w:color w:val="auto"/>
        </w:rPr>
      </w:pPr>
      <w:r w:rsidRPr="00DA6221">
        <w:rPr>
          <w:rFonts w:cs="Cambria"/>
          <w:b/>
          <w:color w:val="auto"/>
        </w:rPr>
        <w:t>Reducing unnecessary workload</w:t>
      </w:r>
    </w:p>
    <w:p w:rsidR="00FF46E6" w:rsidRPr="00DA6221" w:rsidRDefault="00FF46E6" w:rsidP="00FF46E6">
      <w:pPr>
        <w:pStyle w:val="Default"/>
        <w:spacing w:after="20"/>
        <w:jc w:val="center"/>
        <w:rPr>
          <w:rFonts w:cs="Cambria"/>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3161"/>
        <w:gridCol w:w="3167"/>
      </w:tblGrid>
      <w:tr w:rsidR="00DA6221" w:rsidRPr="00DA6221" w:rsidTr="00C64B78">
        <w:tc>
          <w:tcPr>
            <w:tcW w:w="3206" w:type="dxa"/>
            <w:shd w:val="clear" w:color="auto" w:fill="auto"/>
          </w:tcPr>
          <w:p w:rsidR="00FF46E6" w:rsidRPr="00DA6221" w:rsidRDefault="00FF46E6" w:rsidP="00C64B78">
            <w:pPr>
              <w:pStyle w:val="Default"/>
              <w:spacing w:after="20"/>
              <w:jc w:val="center"/>
              <w:rPr>
                <w:rFonts w:cs="Cambria"/>
                <w:b/>
                <w:color w:val="auto"/>
                <w:sz w:val="20"/>
                <w:szCs w:val="20"/>
              </w:rPr>
            </w:pPr>
            <w:r w:rsidRPr="00DA6221">
              <w:rPr>
                <w:rFonts w:cs="Cambria"/>
                <w:b/>
                <w:color w:val="auto"/>
                <w:sz w:val="20"/>
                <w:szCs w:val="20"/>
              </w:rPr>
              <w:t>Instead of…</w:t>
            </w:r>
          </w:p>
        </w:tc>
        <w:tc>
          <w:tcPr>
            <w:tcW w:w="3207" w:type="dxa"/>
            <w:shd w:val="clear" w:color="auto" w:fill="auto"/>
          </w:tcPr>
          <w:p w:rsidR="00FF46E6" w:rsidRPr="00DA6221" w:rsidRDefault="00FF46E6" w:rsidP="00C64B78">
            <w:pPr>
              <w:pStyle w:val="Default"/>
              <w:spacing w:after="20"/>
              <w:jc w:val="center"/>
              <w:rPr>
                <w:rFonts w:cs="Cambria"/>
                <w:b/>
                <w:color w:val="auto"/>
                <w:sz w:val="20"/>
                <w:szCs w:val="20"/>
              </w:rPr>
            </w:pPr>
            <w:r w:rsidRPr="00DA6221">
              <w:rPr>
                <w:rFonts w:cs="Cambria"/>
                <w:b/>
                <w:color w:val="auto"/>
                <w:sz w:val="20"/>
                <w:szCs w:val="20"/>
              </w:rPr>
              <w:t>The teacher…</w:t>
            </w:r>
          </w:p>
        </w:tc>
        <w:tc>
          <w:tcPr>
            <w:tcW w:w="3207" w:type="dxa"/>
            <w:shd w:val="clear" w:color="auto" w:fill="auto"/>
          </w:tcPr>
          <w:p w:rsidR="00FF46E6" w:rsidRPr="00DA6221" w:rsidRDefault="00FF46E6" w:rsidP="00C64B78">
            <w:pPr>
              <w:pStyle w:val="Default"/>
              <w:spacing w:after="20"/>
              <w:jc w:val="center"/>
              <w:rPr>
                <w:rFonts w:cs="Cambria"/>
                <w:b/>
                <w:color w:val="auto"/>
                <w:sz w:val="20"/>
                <w:szCs w:val="20"/>
              </w:rPr>
            </w:pPr>
            <w:r w:rsidRPr="00DA6221">
              <w:rPr>
                <w:rFonts w:cs="Cambria"/>
                <w:b/>
                <w:color w:val="auto"/>
                <w:sz w:val="20"/>
                <w:szCs w:val="20"/>
              </w:rPr>
              <w:t>The student…</w:t>
            </w:r>
          </w:p>
        </w:tc>
      </w:tr>
      <w:tr w:rsidR="00DA6221" w:rsidRPr="00DA6221" w:rsidTr="00C64B78">
        <w:tc>
          <w:tcPr>
            <w:tcW w:w="3206" w:type="dxa"/>
            <w:shd w:val="clear" w:color="auto" w:fill="auto"/>
          </w:tcPr>
          <w:p w:rsidR="00FF46E6" w:rsidRPr="00DA6221" w:rsidRDefault="00FF46E6" w:rsidP="00C64B78">
            <w:pPr>
              <w:pStyle w:val="Default"/>
              <w:spacing w:after="20"/>
              <w:jc w:val="center"/>
              <w:rPr>
                <w:rFonts w:cs="Cambria"/>
                <w:color w:val="auto"/>
                <w:sz w:val="20"/>
                <w:szCs w:val="20"/>
              </w:rPr>
            </w:pPr>
            <w:r w:rsidRPr="00DA6221">
              <w:rPr>
                <w:rFonts w:cs="Cambria"/>
                <w:color w:val="auto"/>
                <w:sz w:val="20"/>
                <w:szCs w:val="20"/>
              </w:rPr>
              <w:t>Writing the same explanation on every piece of work when the same mistake is made by many students.</w:t>
            </w:r>
          </w:p>
        </w:tc>
        <w:tc>
          <w:tcPr>
            <w:tcW w:w="3207" w:type="dxa"/>
            <w:shd w:val="clear" w:color="auto" w:fill="auto"/>
          </w:tcPr>
          <w:p w:rsidR="00FF46E6" w:rsidRPr="00DA6221" w:rsidRDefault="00FF46E6" w:rsidP="00C64B78">
            <w:pPr>
              <w:pStyle w:val="Default"/>
              <w:spacing w:after="20"/>
              <w:jc w:val="center"/>
              <w:rPr>
                <w:rFonts w:cs="Cambria"/>
                <w:color w:val="auto"/>
                <w:sz w:val="20"/>
                <w:szCs w:val="20"/>
              </w:rPr>
            </w:pPr>
            <w:r w:rsidRPr="00DA6221">
              <w:rPr>
                <w:rFonts w:cs="Cambria"/>
                <w:color w:val="auto"/>
                <w:sz w:val="20"/>
                <w:szCs w:val="20"/>
              </w:rPr>
              <w:t>Goes over the question in class.</w:t>
            </w:r>
          </w:p>
        </w:tc>
        <w:tc>
          <w:tcPr>
            <w:tcW w:w="3207" w:type="dxa"/>
            <w:shd w:val="clear" w:color="auto" w:fill="auto"/>
          </w:tcPr>
          <w:p w:rsidR="00FF46E6" w:rsidRPr="00DA6221" w:rsidRDefault="00FF46E6" w:rsidP="00C64B78">
            <w:pPr>
              <w:pStyle w:val="Default"/>
              <w:spacing w:after="20"/>
              <w:jc w:val="center"/>
              <w:rPr>
                <w:rFonts w:cs="Cambria"/>
                <w:color w:val="auto"/>
                <w:sz w:val="20"/>
                <w:szCs w:val="20"/>
              </w:rPr>
            </w:pPr>
            <w:r w:rsidRPr="00DA6221">
              <w:rPr>
                <w:rFonts w:cs="Cambria"/>
                <w:color w:val="auto"/>
                <w:sz w:val="20"/>
                <w:szCs w:val="20"/>
              </w:rPr>
              <w:t>Writes their own correct answer.</w:t>
            </w:r>
          </w:p>
        </w:tc>
      </w:tr>
      <w:tr w:rsidR="00DA6221" w:rsidRPr="00DA6221" w:rsidTr="00C64B78">
        <w:tc>
          <w:tcPr>
            <w:tcW w:w="3206" w:type="dxa"/>
            <w:shd w:val="clear" w:color="auto" w:fill="auto"/>
          </w:tcPr>
          <w:p w:rsidR="00FF46E6" w:rsidRPr="00DA6221" w:rsidRDefault="00FF46E6" w:rsidP="00C64B78">
            <w:pPr>
              <w:pStyle w:val="Default"/>
              <w:spacing w:after="20"/>
              <w:jc w:val="center"/>
              <w:rPr>
                <w:rFonts w:cs="Cambria"/>
                <w:color w:val="auto"/>
                <w:sz w:val="20"/>
                <w:szCs w:val="20"/>
              </w:rPr>
            </w:pPr>
            <w:r w:rsidRPr="00DA6221">
              <w:rPr>
                <w:rFonts w:cs="Cambria"/>
                <w:color w:val="auto"/>
                <w:sz w:val="20"/>
                <w:szCs w:val="20"/>
              </w:rPr>
              <w:t>Writing long and extensive comments.</w:t>
            </w:r>
          </w:p>
        </w:tc>
        <w:tc>
          <w:tcPr>
            <w:tcW w:w="3207" w:type="dxa"/>
            <w:shd w:val="clear" w:color="auto" w:fill="auto"/>
          </w:tcPr>
          <w:p w:rsidR="00FF46E6" w:rsidRPr="00DA6221" w:rsidRDefault="00FF46E6" w:rsidP="00C64B78">
            <w:pPr>
              <w:pStyle w:val="Default"/>
              <w:spacing w:after="20"/>
              <w:jc w:val="center"/>
              <w:rPr>
                <w:rFonts w:cs="Cambria"/>
                <w:color w:val="auto"/>
                <w:sz w:val="20"/>
                <w:szCs w:val="20"/>
              </w:rPr>
            </w:pPr>
            <w:r w:rsidRPr="00DA6221">
              <w:rPr>
                <w:rFonts w:cs="Cambria"/>
                <w:color w:val="auto"/>
                <w:sz w:val="20"/>
                <w:szCs w:val="20"/>
              </w:rPr>
              <w:t>Give short, concise but specific WWW/EBI.</w:t>
            </w:r>
          </w:p>
        </w:tc>
        <w:tc>
          <w:tcPr>
            <w:tcW w:w="3207" w:type="dxa"/>
            <w:shd w:val="clear" w:color="auto" w:fill="auto"/>
          </w:tcPr>
          <w:p w:rsidR="00FF46E6" w:rsidRPr="00DA6221" w:rsidRDefault="00FF46E6" w:rsidP="00C64B78">
            <w:pPr>
              <w:pStyle w:val="Default"/>
              <w:spacing w:after="20"/>
              <w:jc w:val="center"/>
              <w:rPr>
                <w:rFonts w:cs="Cambria"/>
                <w:color w:val="auto"/>
                <w:sz w:val="20"/>
                <w:szCs w:val="20"/>
              </w:rPr>
            </w:pPr>
            <w:r w:rsidRPr="00DA6221">
              <w:rPr>
                <w:rFonts w:cs="Cambria"/>
                <w:color w:val="auto"/>
                <w:sz w:val="20"/>
                <w:szCs w:val="20"/>
              </w:rPr>
              <w:t>Completes the EBI either as part of DIRT or during future work.</w:t>
            </w:r>
          </w:p>
        </w:tc>
      </w:tr>
      <w:tr w:rsidR="00DA6221" w:rsidRPr="00DA6221" w:rsidTr="00C64B78">
        <w:tc>
          <w:tcPr>
            <w:tcW w:w="3206" w:type="dxa"/>
            <w:shd w:val="clear" w:color="auto" w:fill="auto"/>
          </w:tcPr>
          <w:p w:rsidR="00FF46E6" w:rsidRPr="00DA6221" w:rsidRDefault="00FF46E6" w:rsidP="00C64B78">
            <w:pPr>
              <w:pStyle w:val="Default"/>
              <w:spacing w:after="20"/>
              <w:jc w:val="center"/>
              <w:rPr>
                <w:rFonts w:cs="Cambria"/>
                <w:color w:val="auto"/>
                <w:sz w:val="20"/>
                <w:szCs w:val="20"/>
              </w:rPr>
            </w:pPr>
            <w:r w:rsidRPr="00DA6221">
              <w:rPr>
                <w:rFonts w:cs="Cambria"/>
                <w:color w:val="auto"/>
                <w:sz w:val="20"/>
                <w:szCs w:val="20"/>
              </w:rPr>
              <w:t>Marking every piece of work in detail.</w:t>
            </w:r>
          </w:p>
        </w:tc>
        <w:tc>
          <w:tcPr>
            <w:tcW w:w="3207" w:type="dxa"/>
            <w:shd w:val="clear" w:color="auto" w:fill="auto"/>
          </w:tcPr>
          <w:p w:rsidR="00FF46E6" w:rsidRPr="00DA6221" w:rsidRDefault="00FF46E6" w:rsidP="00C64B78">
            <w:pPr>
              <w:pStyle w:val="Default"/>
              <w:spacing w:after="20"/>
              <w:jc w:val="center"/>
              <w:rPr>
                <w:rFonts w:cs="Cambria"/>
                <w:color w:val="auto"/>
                <w:sz w:val="20"/>
                <w:szCs w:val="20"/>
              </w:rPr>
            </w:pPr>
            <w:r w:rsidRPr="00DA6221">
              <w:rPr>
                <w:rFonts w:cs="Cambria"/>
                <w:color w:val="auto"/>
                <w:sz w:val="20"/>
                <w:szCs w:val="20"/>
              </w:rPr>
              <w:t>Marks the most important questions where the greatest gains can be made.</w:t>
            </w:r>
          </w:p>
        </w:tc>
        <w:tc>
          <w:tcPr>
            <w:tcW w:w="3207" w:type="dxa"/>
            <w:shd w:val="clear" w:color="auto" w:fill="auto"/>
          </w:tcPr>
          <w:p w:rsidR="00FF46E6" w:rsidRPr="00DA6221" w:rsidRDefault="00FF46E6" w:rsidP="00C64B78">
            <w:pPr>
              <w:pStyle w:val="Default"/>
              <w:spacing w:after="20"/>
              <w:jc w:val="center"/>
              <w:rPr>
                <w:rFonts w:cs="Cambria"/>
                <w:color w:val="auto"/>
                <w:sz w:val="20"/>
                <w:szCs w:val="20"/>
              </w:rPr>
            </w:pPr>
            <w:r w:rsidRPr="00DA6221">
              <w:rPr>
                <w:rFonts w:cs="Cambria"/>
                <w:color w:val="auto"/>
                <w:sz w:val="20"/>
                <w:szCs w:val="20"/>
              </w:rPr>
              <w:t>Uses self-assessment or peer assess work where appropriate.</w:t>
            </w:r>
          </w:p>
        </w:tc>
      </w:tr>
      <w:tr w:rsidR="00DA6221" w:rsidRPr="00DA6221" w:rsidTr="00C64B78">
        <w:tc>
          <w:tcPr>
            <w:tcW w:w="3206" w:type="dxa"/>
            <w:shd w:val="clear" w:color="auto" w:fill="auto"/>
          </w:tcPr>
          <w:p w:rsidR="00FF46E6" w:rsidRPr="00DA6221" w:rsidRDefault="00FF46E6" w:rsidP="00C64B78">
            <w:pPr>
              <w:pStyle w:val="Default"/>
              <w:spacing w:after="20"/>
              <w:jc w:val="center"/>
              <w:rPr>
                <w:rFonts w:cs="Cambria"/>
                <w:color w:val="auto"/>
                <w:sz w:val="20"/>
                <w:szCs w:val="20"/>
              </w:rPr>
            </w:pPr>
            <w:r w:rsidRPr="00DA6221">
              <w:rPr>
                <w:rFonts w:cs="Cambria"/>
                <w:color w:val="auto"/>
                <w:sz w:val="20"/>
                <w:szCs w:val="20"/>
              </w:rPr>
              <w:t>Marking every piece of classwork.</w:t>
            </w:r>
          </w:p>
        </w:tc>
        <w:tc>
          <w:tcPr>
            <w:tcW w:w="3207" w:type="dxa"/>
            <w:shd w:val="clear" w:color="auto" w:fill="auto"/>
          </w:tcPr>
          <w:p w:rsidR="00FF46E6" w:rsidRPr="00DA6221" w:rsidRDefault="00FF46E6" w:rsidP="00C64B78">
            <w:pPr>
              <w:pStyle w:val="Default"/>
              <w:spacing w:after="20"/>
              <w:jc w:val="center"/>
              <w:rPr>
                <w:rFonts w:cs="Cambria"/>
                <w:color w:val="auto"/>
                <w:sz w:val="20"/>
                <w:szCs w:val="20"/>
              </w:rPr>
            </w:pPr>
            <w:r w:rsidRPr="00DA6221">
              <w:rPr>
                <w:rFonts w:cs="Cambria"/>
                <w:color w:val="auto"/>
                <w:sz w:val="20"/>
                <w:szCs w:val="20"/>
              </w:rPr>
              <w:t>Uses a whole class feedback crib sheet.</w:t>
            </w:r>
          </w:p>
        </w:tc>
        <w:tc>
          <w:tcPr>
            <w:tcW w:w="3207" w:type="dxa"/>
            <w:shd w:val="clear" w:color="auto" w:fill="auto"/>
          </w:tcPr>
          <w:p w:rsidR="00FF46E6" w:rsidRPr="00DA6221" w:rsidRDefault="00FF46E6" w:rsidP="00C64B78">
            <w:pPr>
              <w:pStyle w:val="Default"/>
              <w:spacing w:after="20"/>
              <w:jc w:val="center"/>
              <w:rPr>
                <w:rFonts w:cs="Cambria"/>
                <w:color w:val="auto"/>
                <w:sz w:val="20"/>
                <w:szCs w:val="20"/>
              </w:rPr>
            </w:pPr>
            <w:r w:rsidRPr="00DA6221">
              <w:rPr>
                <w:rFonts w:cs="Cambria"/>
                <w:color w:val="auto"/>
                <w:sz w:val="20"/>
                <w:szCs w:val="20"/>
              </w:rPr>
              <w:t>Completes improvements as part of DIRT.</w:t>
            </w:r>
          </w:p>
        </w:tc>
      </w:tr>
      <w:tr w:rsidR="00DA6221" w:rsidRPr="00DA6221" w:rsidTr="00C64B78">
        <w:tc>
          <w:tcPr>
            <w:tcW w:w="3206" w:type="dxa"/>
            <w:shd w:val="clear" w:color="auto" w:fill="auto"/>
          </w:tcPr>
          <w:p w:rsidR="00FF46E6" w:rsidRPr="00DA6221" w:rsidRDefault="00FF46E6" w:rsidP="00C64B78">
            <w:pPr>
              <w:pStyle w:val="Default"/>
              <w:spacing w:after="20"/>
              <w:jc w:val="center"/>
              <w:rPr>
                <w:rFonts w:cs="Cambria"/>
                <w:color w:val="auto"/>
                <w:sz w:val="20"/>
                <w:szCs w:val="20"/>
              </w:rPr>
            </w:pPr>
            <w:r w:rsidRPr="00DA6221">
              <w:rPr>
                <w:rFonts w:cs="Cambria"/>
                <w:color w:val="auto"/>
                <w:sz w:val="20"/>
                <w:szCs w:val="20"/>
              </w:rPr>
              <w:t>Writing out a full solution when a student gets a question wrong.</w:t>
            </w:r>
          </w:p>
        </w:tc>
        <w:tc>
          <w:tcPr>
            <w:tcW w:w="3207" w:type="dxa"/>
            <w:shd w:val="clear" w:color="auto" w:fill="auto"/>
          </w:tcPr>
          <w:p w:rsidR="00FF46E6" w:rsidRPr="00DA6221" w:rsidRDefault="00FF46E6" w:rsidP="00C64B78">
            <w:pPr>
              <w:pStyle w:val="Default"/>
              <w:spacing w:after="20"/>
              <w:jc w:val="center"/>
              <w:rPr>
                <w:rFonts w:cs="Cambria"/>
                <w:color w:val="auto"/>
                <w:sz w:val="20"/>
                <w:szCs w:val="20"/>
              </w:rPr>
            </w:pPr>
            <w:r w:rsidRPr="00DA6221">
              <w:rPr>
                <w:rFonts w:cs="Cambria"/>
                <w:color w:val="auto"/>
                <w:sz w:val="20"/>
                <w:szCs w:val="20"/>
              </w:rPr>
              <w:t>Writes a short hint or the next step.</w:t>
            </w:r>
          </w:p>
        </w:tc>
        <w:tc>
          <w:tcPr>
            <w:tcW w:w="3207" w:type="dxa"/>
            <w:shd w:val="clear" w:color="auto" w:fill="auto"/>
          </w:tcPr>
          <w:p w:rsidR="00FF46E6" w:rsidRPr="00DA6221" w:rsidRDefault="00FF46E6" w:rsidP="00C64B78">
            <w:pPr>
              <w:pStyle w:val="Default"/>
              <w:spacing w:after="20"/>
              <w:jc w:val="center"/>
              <w:rPr>
                <w:rFonts w:cs="Cambria"/>
                <w:color w:val="auto"/>
                <w:sz w:val="20"/>
                <w:szCs w:val="20"/>
              </w:rPr>
            </w:pPr>
            <w:r w:rsidRPr="00DA6221">
              <w:rPr>
                <w:rFonts w:cs="Cambria"/>
                <w:color w:val="auto"/>
                <w:sz w:val="20"/>
                <w:szCs w:val="20"/>
              </w:rPr>
              <w:t>Completes the correction.</w:t>
            </w:r>
          </w:p>
        </w:tc>
      </w:tr>
      <w:tr w:rsidR="00FF46E6" w:rsidRPr="00DA6221" w:rsidTr="00C64B78">
        <w:tc>
          <w:tcPr>
            <w:tcW w:w="3206" w:type="dxa"/>
            <w:shd w:val="clear" w:color="auto" w:fill="auto"/>
          </w:tcPr>
          <w:p w:rsidR="00FF46E6" w:rsidRPr="00DA6221" w:rsidRDefault="00FF46E6" w:rsidP="00C64B78">
            <w:pPr>
              <w:pStyle w:val="Default"/>
              <w:spacing w:after="20"/>
              <w:jc w:val="center"/>
              <w:rPr>
                <w:rFonts w:cs="Cambria"/>
                <w:color w:val="auto"/>
                <w:sz w:val="20"/>
                <w:szCs w:val="20"/>
              </w:rPr>
            </w:pPr>
            <w:r w:rsidRPr="00DA6221">
              <w:rPr>
                <w:rFonts w:cs="Cambria"/>
                <w:color w:val="auto"/>
                <w:sz w:val="20"/>
                <w:szCs w:val="20"/>
              </w:rPr>
              <w:t>Writing “well done you have…next to good aspects of the work.</w:t>
            </w:r>
          </w:p>
        </w:tc>
        <w:tc>
          <w:tcPr>
            <w:tcW w:w="3207" w:type="dxa"/>
            <w:shd w:val="clear" w:color="auto" w:fill="auto"/>
          </w:tcPr>
          <w:p w:rsidR="00FF46E6" w:rsidRPr="00DA6221" w:rsidRDefault="00FF46E6" w:rsidP="00C64B78">
            <w:pPr>
              <w:pStyle w:val="Default"/>
              <w:spacing w:after="20"/>
              <w:jc w:val="center"/>
              <w:rPr>
                <w:rFonts w:cs="Cambria"/>
                <w:color w:val="auto"/>
                <w:sz w:val="20"/>
                <w:szCs w:val="20"/>
              </w:rPr>
            </w:pPr>
            <w:r w:rsidRPr="00DA6221">
              <w:rPr>
                <w:rFonts w:cs="Cambria"/>
                <w:color w:val="auto"/>
                <w:sz w:val="20"/>
                <w:szCs w:val="20"/>
              </w:rPr>
              <w:t>Puts a double tick next to the best parts of the work.</w:t>
            </w:r>
          </w:p>
        </w:tc>
        <w:tc>
          <w:tcPr>
            <w:tcW w:w="3207" w:type="dxa"/>
            <w:shd w:val="clear" w:color="auto" w:fill="auto"/>
          </w:tcPr>
          <w:p w:rsidR="00FF46E6" w:rsidRPr="00DA6221" w:rsidRDefault="00FF46E6" w:rsidP="00C64B78">
            <w:pPr>
              <w:pStyle w:val="Default"/>
              <w:spacing w:after="20"/>
              <w:jc w:val="center"/>
              <w:rPr>
                <w:rFonts w:cs="Cambria"/>
                <w:color w:val="auto"/>
                <w:sz w:val="20"/>
                <w:szCs w:val="20"/>
              </w:rPr>
            </w:pPr>
            <w:r w:rsidRPr="00DA6221">
              <w:rPr>
                <w:rFonts w:cs="Cambria"/>
                <w:color w:val="auto"/>
                <w:sz w:val="20"/>
                <w:szCs w:val="20"/>
              </w:rPr>
              <w:t>Can add a reason for the double tick if necessary.</w:t>
            </w:r>
          </w:p>
        </w:tc>
      </w:tr>
    </w:tbl>
    <w:p w:rsidR="00FF46E6" w:rsidRPr="00DA6221" w:rsidRDefault="00FF46E6" w:rsidP="00FF46E6">
      <w:pPr>
        <w:pStyle w:val="Default"/>
        <w:spacing w:after="20"/>
        <w:jc w:val="center"/>
        <w:rPr>
          <w:rFonts w:cs="Cambria"/>
          <w:color w:val="auto"/>
          <w:sz w:val="20"/>
          <w:szCs w:val="20"/>
        </w:rPr>
      </w:pPr>
    </w:p>
    <w:p w:rsidR="00FF46E6" w:rsidRPr="00DA6221" w:rsidRDefault="00FF46E6" w:rsidP="004247FE">
      <w:pPr>
        <w:rPr>
          <w:rFonts w:asciiTheme="minorHAnsi" w:hAnsiTheme="minorHAnsi" w:cs="Arial"/>
        </w:rPr>
      </w:pPr>
    </w:p>
    <w:p w:rsidR="004247FE" w:rsidRPr="00DA6221" w:rsidRDefault="004247FE" w:rsidP="004247FE">
      <w:pPr>
        <w:rPr>
          <w:rFonts w:asciiTheme="minorHAnsi" w:hAnsiTheme="minorHAnsi" w:cs="Arial"/>
        </w:rPr>
      </w:pPr>
    </w:p>
    <w:p w:rsidR="006F2F0C" w:rsidRPr="00FF46E6" w:rsidRDefault="006F2F0C">
      <w:pPr>
        <w:rPr>
          <w:rFonts w:asciiTheme="majorHAnsi" w:hAnsiTheme="majorHAnsi"/>
          <w:color w:val="0070C0"/>
        </w:rPr>
      </w:pPr>
    </w:p>
    <w:sectPr w:rsidR="006F2F0C" w:rsidRPr="00FF46E6" w:rsidSect="00DA6221">
      <w:headerReference w:type="first" r:id="rId10"/>
      <w:footerReference w:type="first" r:id="rId11"/>
      <w:pgSz w:w="11906" w:h="16838"/>
      <w:pgMar w:top="851"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221" w:rsidRDefault="00DA6221" w:rsidP="00DA6221">
      <w:r>
        <w:separator/>
      </w:r>
    </w:p>
  </w:endnote>
  <w:endnote w:type="continuationSeparator" w:id="0">
    <w:p w:rsidR="00DA6221" w:rsidRDefault="00DA6221" w:rsidP="00DA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221" w:rsidRDefault="00DA6221" w:rsidP="00DA6221">
    <w:pPr>
      <w:pStyle w:val="Footer"/>
      <w:tabs>
        <w:tab w:val="clear" w:pos="9026"/>
        <w:tab w:val="center" w:pos="2816"/>
        <w:tab w:val="left" w:pos="4513"/>
      </w:tabs>
      <w:rPr>
        <w:rFonts w:cstheme="minorHAnsi"/>
        <w:color w:val="002060"/>
      </w:rPr>
    </w:pPr>
    <w:r>
      <w:rPr>
        <w:rFonts w:cstheme="minorHAnsi"/>
        <w:color w:val="002060"/>
      </w:rPr>
      <w:t>Policy:</w:t>
    </w:r>
    <w:r w:rsidR="00756294">
      <w:rPr>
        <w:rFonts w:cstheme="minorHAnsi"/>
        <w:color w:val="002060"/>
      </w:rPr>
      <w:t xml:space="preserve"> Assessment, Marking, Feedback &amp; Presentation of Work Policy (including homework)</w:t>
    </w:r>
  </w:p>
  <w:p w:rsidR="00DA6221" w:rsidRDefault="00DA6221" w:rsidP="00DA6221">
    <w:pPr>
      <w:pStyle w:val="Footer"/>
      <w:tabs>
        <w:tab w:val="clear" w:pos="9026"/>
        <w:tab w:val="center" w:pos="2816"/>
        <w:tab w:val="left" w:pos="4513"/>
      </w:tabs>
      <w:rPr>
        <w:rFonts w:cstheme="minorHAnsi"/>
        <w:color w:val="002060"/>
      </w:rPr>
    </w:pPr>
  </w:p>
  <w:p w:rsidR="00DA6221" w:rsidRDefault="00DA6221" w:rsidP="00DA6221">
    <w:pPr>
      <w:pStyle w:val="Footer"/>
      <w:rPr>
        <w:rFonts w:cstheme="minorHAnsi"/>
        <w:color w:val="002060"/>
      </w:rPr>
    </w:pPr>
    <w:r>
      <w:rPr>
        <w:rFonts w:cstheme="minorHAnsi"/>
        <w:color w:val="002060"/>
      </w:rPr>
      <w:t xml:space="preserve">Date: Revised </w:t>
    </w:r>
    <w:r w:rsidR="00756294">
      <w:rPr>
        <w:rFonts w:cstheme="minorHAnsi"/>
        <w:color w:val="002060"/>
      </w:rPr>
      <w:t>February 2020</w:t>
    </w:r>
  </w:p>
  <w:p w:rsidR="00DA6221" w:rsidRDefault="00DA6221" w:rsidP="00756294">
    <w:pPr>
      <w:pStyle w:val="Footer"/>
      <w:tabs>
        <w:tab w:val="clear" w:pos="4513"/>
        <w:tab w:val="clear" w:pos="9026"/>
        <w:tab w:val="left" w:pos="3980"/>
      </w:tabs>
    </w:pPr>
    <w:r>
      <w:rPr>
        <w:rFonts w:cstheme="minorHAnsi"/>
        <w:noProof/>
        <w:color w:val="002060"/>
      </w:rPr>
      <w:drawing>
        <wp:anchor distT="0" distB="0" distL="114300" distR="114300" simplePos="0" relativeHeight="251661312" behindDoc="1" locked="0" layoutInCell="1" allowOverlap="1" wp14:anchorId="1B41FC2E" wp14:editId="4D7432DF">
          <wp:simplePos x="0" y="0"/>
          <wp:positionH relativeFrom="margin">
            <wp:posOffset>4080510</wp:posOffset>
          </wp:positionH>
          <wp:positionV relativeFrom="paragraph">
            <wp:posOffset>-186690</wp:posOffset>
          </wp:positionV>
          <wp:extent cx="2474595" cy="511175"/>
          <wp:effectExtent l="0" t="0" r="1905" b="3175"/>
          <wp:wrapTight wrapText="bothSides">
            <wp:wrapPolygon edited="0">
              <wp:start x="2993" y="0"/>
              <wp:lineTo x="166" y="1610"/>
              <wp:lineTo x="499" y="14489"/>
              <wp:lineTo x="12139" y="14489"/>
              <wp:lineTo x="12139" y="18514"/>
              <wp:lineTo x="19455" y="20929"/>
              <wp:lineTo x="20120" y="20929"/>
              <wp:lineTo x="20286" y="20124"/>
              <wp:lineTo x="21118" y="14489"/>
              <wp:lineTo x="21450" y="5635"/>
              <wp:lineTo x="20453" y="4830"/>
              <wp:lineTo x="4490" y="0"/>
              <wp:lineTo x="299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art of the RHA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595" cy="51117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color w:val="002060"/>
      </w:rPr>
      <w:drawing>
        <wp:anchor distT="0" distB="0" distL="114300" distR="114300" simplePos="0" relativeHeight="251659264" behindDoc="1" locked="0" layoutInCell="1" allowOverlap="1" wp14:anchorId="01A65900" wp14:editId="65B0FF68">
          <wp:simplePos x="0" y="0"/>
          <wp:positionH relativeFrom="page">
            <wp:align>right</wp:align>
          </wp:positionH>
          <wp:positionV relativeFrom="paragraph">
            <wp:posOffset>-1676400</wp:posOffset>
          </wp:positionV>
          <wp:extent cx="7529830" cy="22593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lum bright="70000" contrast="-70000"/>
                  </a:blip>
                  <a:stretch>
                    <a:fillRect/>
                  </a:stretch>
                </pic:blipFill>
                <pic:spPr>
                  <a:xfrm>
                    <a:off x="0" y="0"/>
                    <a:ext cx="7529830" cy="2259330"/>
                  </a:xfrm>
                  <a:prstGeom prst="rect">
                    <a:avLst/>
                  </a:prstGeom>
                </pic:spPr>
              </pic:pic>
            </a:graphicData>
          </a:graphic>
          <wp14:sizeRelH relativeFrom="margin">
            <wp14:pctWidth>0</wp14:pctWidth>
          </wp14:sizeRelH>
          <wp14:sizeRelV relativeFrom="margin">
            <wp14:pctHeight>0</wp14:pctHeight>
          </wp14:sizeRelV>
        </wp:anchor>
      </w:drawing>
    </w:r>
    <w:r w:rsidR="00756294">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221" w:rsidRDefault="00DA6221" w:rsidP="00DA6221">
      <w:r>
        <w:separator/>
      </w:r>
    </w:p>
  </w:footnote>
  <w:footnote w:type="continuationSeparator" w:id="0">
    <w:p w:rsidR="00DA6221" w:rsidRDefault="00DA6221" w:rsidP="00DA62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221" w:rsidRDefault="00DA6221">
    <w:pPr>
      <w:pStyle w:val="Header"/>
    </w:pPr>
    <w:r>
      <w:rPr>
        <w:rFonts w:cstheme="minorHAnsi"/>
        <w:noProof/>
      </w:rPr>
      <w:drawing>
        <wp:inline distT="0" distB="0" distL="0" distR="0" wp14:anchorId="61A50329" wp14:editId="12772386">
          <wp:extent cx="6031230" cy="10712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olsover School Official FULL Badge January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1230" cy="1071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936"/>
    <w:multiLevelType w:val="hybridMultilevel"/>
    <w:tmpl w:val="296ED18E"/>
    <w:lvl w:ilvl="0" w:tplc="5AB2F4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A7DC8"/>
    <w:multiLevelType w:val="hybridMultilevel"/>
    <w:tmpl w:val="554CC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E0C65"/>
    <w:multiLevelType w:val="hybridMultilevel"/>
    <w:tmpl w:val="6942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80171"/>
    <w:multiLevelType w:val="hybridMultilevel"/>
    <w:tmpl w:val="FD22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7751F"/>
    <w:multiLevelType w:val="hybridMultilevel"/>
    <w:tmpl w:val="F752A4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C6A4C"/>
    <w:multiLevelType w:val="hybridMultilevel"/>
    <w:tmpl w:val="8C9E1C6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B1C5239"/>
    <w:multiLevelType w:val="hybridMultilevel"/>
    <w:tmpl w:val="A9A6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B1BF8"/>
    <w:multiLevelType w:val="hybridMultilevel"/>
    <w:tmpl w:val="C9A68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ED2F7C"/>
    <w:multiLevelType w:val="hybridMultilevel"/>
    <w:tmpl w:val="B39CE7F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625525C2"/>
    <w:multiLevelType w:val="hybridMultilevel"/>
    <w:tmpl w:val="67E679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A705FC9"/>
    <w:multiLevelType w:val="hybridMultilevel"/>
    <w:tmpl w:val="B4C2F3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B33203"/>
    <w:multiLevelType w:val="hybridMultilevel"/>
    <w:tmpl w:val="3066405E"/>
    <w:lvl w:ilvl="0" w:tplc="DEB2EA54">
      <w:start w:val="1"/>
      <w:numFmt w:val="lowerLetter"/>
      <w:lvlText w:val="%1)"/>
      <w:lvlJc w:val="left"/>
      <w:pPr>
        <w:ind w:left="1080" w:hanging="360"/>
      </w:pPr>
      <w:rPr>
        <w:rFonts w:hint="default"/>
        <w:b w:val="0"/>
        <w:sz w:val="22"/>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1"/>
  </w:num>
  <w:num w:numId="3">
    <w:abstractNumId w:val="9"/>
  </w:num>
  <w:num w:numId="4">
    <w:abstractNumId w:val="5"/>
  </w:num>
  <w:num w:numId="5">
    <w:abstractNumId w:val="6"/>
  </w:num>
  <w:num w:numId="6">
    <w:abstractNumId w:val="3"/>
  </w:num>
  <w:num w:numId="7">
    <w:abstractNumId w:val="8"/>
  </w:num>
  <w:num w:numId="8">
    <w:abstractNumId w:val="0"/>
  </w:num>
  <w:num w:numId="9">
    <w:abstractNumId w:val="1"/>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8E"/>
    <w:rsid w:val="0000659A"/>
    <w:rsid w:val="0004628E"/>
    <w:rsid w:val="000553AB"/>
    <w:rsid w:val="00063444"/>
    <w:rsid w:val="00094F58"/>
    <w:rsid w:val="00187178"/>
    <w:rsid w:val="00221A93"/>
    <w:rsid w:val="0024733C"/>
    <w:rsid w:val="002A6933"/>
    <w:rsid w:val="00320121"/>
    <w:rsid w:val="003325E7"/>
    <w:rsid w:val="00335814"/>
    <w:rsid w:val="003906E3"/>
    <w:rsid w:val="003C6A92"/>
    <w:rsid w:val="003D4FDE"/>
    <w:rsid w:val="003E4D54"/>
    <w:rsid w:val="003F041A"/>
    <w:rsid w:val="003F049B"/>
    <w:rsid w:val="004123D0"/>
    <w:rsid w:val="00420360"/>
    <w:rsid w:val="004247FE"/>
    <w:rsid w:val="00463021"/>
    <w:rsid w:val="00526C32"/>
    <w:rsid w:val="00597AF8"/>
    <w:rsid w:val="005B3E58"/>
    <w:rsid w:val="005D5B4D"/>
    <w:rsid w:val="005E735B"/>
    <w:rsid w:val="006F2F0C"/>
    <w:rsid w:val="00756294"/>
    <w:rsid w:val="008836B6"/>
    <w:rsid w:val="008A5770"/>
    <w:rsid w:val="00960BED"/>
    <w:rsid w:val="00971530"/>
    <w:rsid w:val="009C7FA4"/>
    <w:rsid w:val="009E1BBE"/>
    <w:rsid w:val="009F3B3C"/>
    <w:rsid w:val="00A0331B"/>
    <w:rsid w:val="00A45ACE"/>
    <w:rsid w:val="00A664F0"/>
    <w:rsid w:val="00BC77E9"/>
    <w:rsid w:val="00BE5E1F"/>
    <w:rsid w:val="00C20528"/>
    <w:rsid w:val="00CD5C28"/>
    <w:rsid w:val="00D01F61"/>
    <w:rsid w:val="00D54C02"/>
    <w:rsid w:val="00D661EA"/>
    <w:rsid w:val="00D8521D"/>
    <w:rsid w:val="00DA6221"/>
    <w:rsid w:val="00DB44E8"/>
    <w:rsid w:val="00DC1ED2"/>
    <w:rsid w:val="00E5755F"/>
    <w:rsid w:val="00E74752"/>
    <w:rsid w:val="00EA0AE5"/>
    <w:rsid w:val="00EA60D1"/>
    <w:rsid w:val="00EB49DE"/>
    <w:rsid w:val="00EE3941"/>
    <w:rsid w:val="00F10D7B"/>
    <w:rsid w:val="00F35D8E"/>
    <w:rsid w:val="00F40C61"/>
    <w:rsid w:val="00F65172"/>
    <w:rsid w:val="00FC5F63"/>
    <w:rsid w:val="00FD4154"/>
    <w:rsid w:val="00FF4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EEA362-0231-46C2-BF81-AFB03448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628E"/>
    <w:rPr>
      <w:rFonts w:ascii="Tahoma" w:hAnsi="Tahoma" w:cs="Tahoma"/>
      <w:sz w:val="16"/>
      <w:szCs w:val="16"/>
    </w:rPr>
  </w:style>
  <w:style w:type="character" w:customStyle="1" w:styleId="BalloonTextChar">
    <w:name w:val="Balloon Text Char"/>
    <w:basedOn w:val="DefaultParagraphFont"/>
    <w:link w:val="BalloonText"/>
    <w:rsid w:val="0004628E"/>
    <w:rPr>
      <w:rFonts w:ascii="Tahoma" w:hAnsi="Tahoma" w:cs="Tahoma"/>
      <w:sz w:val="16"/>
      <w:szCs w:val="16"/>
    </w:rPr>
  </w:style>
  <w:style w:type="paragraph" w:styleId="ListParagraph">
    <w:name w:val="List Paragraph"/>
    <w:basedOn w:val="Normal"/>
    <w:uiPriority w:val="34"/>
    <w:qFormat/>
    <w:rsid w:val="004247FE"/>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4247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F46E6"/>
    <w:rPr>
      <w:i/>
      <w:szCs w:val="20"/>
    </w:rPr>
  </w:style>
  <w:style w:type="character" w:customStyle="1" w:styleId="BodyTextChar">
    <w:name w:val="Body Text Char"/>
    <w:basedOn w:val="DefaultParagraphFont"/>
    <w:link w:val="BodyText"/>
    <w:rsid w:val="00FF46E6"/>
    <w:rPr>
      <w:i/>
      <w:sz w:val="24"/>
    </w:rPr>
  </w:style>
  <w:style w:type="paragraph" w:customStyle="1" w:styleId="Default">
    <w:name w:val="Default"/>
    <w:rsid w:val="00FF46E6"/>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DA6221"/>
    <w:pPr>
      <w:tabs>
        <w:tab w:val="center" w:pos="4513"/>
        <w:tab w:val="right" w:pos="9026"/>
      </w:tabs>
    </w:pPr>
  </w:style>
  <w:style w:type="character" w:customStyle="1" w:styleId="HeaderChar">
    <w:name w:val="Header Char"/>
    <w:basedOn w:val="DefaultParagraphFont"/>
    <w:link w:val="Header"/>
    <w:rsid w:val="00DA6221"/>
    <w:rPr>
      <w:sz w:val="24"/>
      <w:szCs w:val="24"/>
    </w:rPr>
  </w:style>
  <w:style w:type="paragraph" w:styleId="Footer">
    <w:name w:val="footer"/>
    <w:basedOn w:val="Normal"/>
    <w:link w:val="FooterChar"/>
    <w:uiPriority w:val="99"/>
    <w:unhideWhenUsed/>
    <w:rsid w:val="00DA6221"/>
    <w:pPr>
      <w:tabs>
        <w:tab w:val="center" w:pos="4513"/>
        <w:tab w:val="right" w:pos="9026"/>
      </w:tabs>
    </w:pPr>
  </w:style>
  <w:style w:type="character" w:customStyle="1" w:styleId="FooterChar">
    <w:name w:val="Footer Char"/>
    <w:basedOn w:val="DefaultParagraphFont"/>
    <w:link w:val="Footer"/>
    <w:uiPriority w:val="99"/>
    <w:rsid w:val="00DA62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0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h97fCyrzQAhVD1RQKHWBeB2UQjRwIBw&amp;url=http://chaschooldatanetwork.org.uk/progress-8/progress-8-measure-guidance/&amp;psig=AFQjCNFHUFG-ru3N7XaUsOD9JsPk0hqmMA&amp;ust=14799116131465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7D3EE-97CD-48E2-B269-500AFDD8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Whittaker, D Mrs</cp:lastModifiedBy>
  <cp:revision>3</cp:revision>
  <dcterms:created xsi:type="dcterms:W3CDTF">2020-02-17T13:00:00Z</dcterms:created>
  <dcterms:modified xsi:type="dcterms:W3CDTF">2020-02-17T13:34:00Z</dcterms:modified>
</cp:coreProperties>
</file>